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0A" w:rsidRDefault="00AF7B0A" w:rsidP="009D02DB">
      <w:pPr>
        <w:spacing w:line="240" w:lineRule="auto"/>
      </w:pPr>
      <w:r w:rsidRPr="00D36A50">
        <w:rPr>
          <w:rStyle w:val="biotext"/>
          <w:rFonts w:ascii="Helvetica" w:eastAsia="Times New Roman" w:hAnsi="Helvetica" w:cs="Times New Roman"/>
          <w:b/>
          <w:color w:val="30383E"/>
          <w:sz w:val="24"/>
          <w:szCs w:val="24"/>
        </w:rPr>
        <w:t>Joshua Fields</w:t>
      </w:r>
      <w:r w:rsidR="003034F8" w:rsidRPr="00D36A50">
        <w:rPr>
          <w:rStyle w:val="biotext"/>
          <w:rFonts w:ascii="Helvetica" w:eastAsia="Times New Roman" w:hAnsi="Helvetica" w:cs="Times New Roman"/>
          <w:b/>
          <w:bCs/>
          <w:color w:val="30383E"/>
          <w:sz w:val="24"/>
          <w:szCs w:val="24"/>
        </w:rPr>
        <w:t xml:space="preserve"> - </w:t>
      </w:r>
      <w:r w:rsidRPr="00D36A50">
        <w:rPr>
          <w:rStyle w:val="biotext"/>
          <w:rFonts w:ascii="Helvetica" w:eastAsia="Times New Roman" w:hAnsi="Helvetica" w:cs="Times New Roman"/>
          <w:b/>
          <w:bCs/>
          <w:color w:val="30383E"/>
          <w:sz w:val="24"/>
          <w:szCs w:val="24"/>
        </w:rPr>
        <w:t xml:space="preserve">Senior Development Manager, </w:t>
      </w:r>
      <w:proofErr w:type="spellStart"/>
      <w:r w:rsidRPr="00D36A50">
        <w:rPr>
          <w:rStyle w:val="biotext"/>
          <w:rFonts w:ascii="Helvetica" w:eastAsia="Times New Roman" w:hAnsi="Helvetica" w:cs="Times New Roman"/>
          <w:b/>
          <w:bCs/>
          <w:color w:val="30383E"/>
          <w:sz w:val="24"/>
          <w:szCs w:val="24"/>
        </w:rPr>
        <w:t>SolarReserve</w:t>
      </w:r>
      <w:proofErr w:type="spellEnd"/>
    </w:p>
    <w:p w:rsidR="00AF7B0A" w:rsidRPr="00197FFB" w:rsidRDefault="00AF7B0A" w:rsidP="009D02DB">
      <w:pPr>
        <w:pStyle w:val="PlainText"/>
        <w:rPr>
          <w:rFonts w:asciiTheme="minorHAnsi" w:hAnsiTheme="minorHAnsi" w:cstheme="minorHAnsi"/>
          <w:sz w:val="22"/>
          <w:szCs w:val="22"/>
        </w:rPr>
      </w:pPr>
      <w:r w:rsidRPr="00197FFB">
        <w:rPr>
          <w:rFonts w:asciiTheme="minorHAnsi" w:hAnsiTheme="minorHAnsi" w:cstheme="minorHAnsi"/>
          <w:sz w:val="22"/>
          <w:szCs w:val="22"/>
        </w:rPr>
        <w:t> </w:t>
      </w:r>
    </w:p>
    <w:p w:rsidR="00AF7B0A" w:rsidRPr="00197FFB" w:rsidRDefault="00AF7B0A" w:rsidP="009D02DB">
      <w:pPr>
        <w:pStyle w:val="PlainText"/>
        <w:rPr>
          <w:rFonts w:asciiTheme="minorHAnsi" w:hAnsiTheme="minorHAnsi" w:cstheme="minorHAnsi"/>
          <w:sz w:val="22"/>
          <w:szCs w:val="22"/>
        </w:rPr>
      </w:pPr>
      <w:r w:rsidRPr="00197FFB">
        <w:rPr>
          <w:rFonts w:asciiTheme="minorHAnsi" w:hAnsiTheme="minorHAnsi" w:cstheme="minorHAnsi"/>
          <w:sz w:val="22"/>
          <w:szCs w:val="22"/>
        </w:rPr>
        <w:t xml:space="preserve">Mr. Fields has been involved in all aspects of solar power development, including land acquisition, interconnection, permitting, power marketing, and financing.  At </w:t>
      </w:r>
      <w:proofErr w:type="spellStart"/>
      <w:r w:rsidRPr="00197FFB">
        <w:rPr>
          <w:rFonts w:asciiTheme="minorHAnsi" w:hAnsiTheme="minorHAnsi" w:cstheme="minorHAnsi"/>
          <w:sz w:val="22"/>
          <w:szCs w:val="22"/>
        </w:rPr>
        <w:t>SolarReserve</w:t>
      </w:r>
      <w:proofErr w:type="spellEnd"/>
      <w:r w:rsidRPr="00197FFB">
        <w:rPr>
          <w:rFonts w:asciiTheme="minorHAnsi" w:hAnsiTheme="minorHAnsi" w:cstheme="minorHAnsi"/>
          <w:sz w:val="22"/>
          <w:szCs w:val="22"/>
        </w:rPr>
        <w:t xml:space="preserve">, he works on the Concentrated Solar Power (CSP) and Photovoltaic (PV) development team both on domestic and international projects.  In that role, he has negotiated agreements to acquire or lease over 10,000 acres of land, managed the interconnection process for over 600 MW of generation, and progressed permitting activities on 40+ projects. Prior to joining </w:t>
      </w:r>
      <w:proofErr w:type="spellStart"/>
      <w:r w:rsidRPr="00197FFB">
        <w:rPr>
          <w:rFonts w:asciiTheme="minorHAnsi" w:hAnsiTheme="minorHAnsi" w:cstheme="minorHAnsi"/>
          <w:sz w:val="22"/>
          <w:szCs w:val="22"/>
        </w:rPr>
        <w:t>SolarReserve</w:t>
      </w:r>
      <w:proofErr w:type="spellEnd"/>
      <w:r w:rsidRPr="00197FFB">
        <w:rPr>
          <w:rFonts w:asciiTheme="minorHAnsi" w:hAnsiTheme="minorHAnsi" w:cstheme="minorHAnsi"/>
          <w:sz w:val="22"/>
          <w:szCs w:val="22"/>
        </w:rPr>
        <w:t xml:space="preserve">, Mr. Fields worked in Commercial Real Estate Acquisitions at </w:t>
      </w:r>
      <w:proofErr w:type="spellStart"/>
      <w:r w:rsidRPr="00197FFB">
        <w:rPr>
          <w:rFonts w:asciiTheme="minorHAnsi" w:hAnsiTheme="minorHAnsi" w:cstheme="minorHAnsi"/>
          <w:sz w:val="22"/>
          <w:szCs w:val="22"/>
        </w:rPr>
        <w:t>Karlin</w:t>
      </w:r>
      <w:proofErr w:type="spellEnd"/>
      <w:r w:rsidRPr="00197FFB">
        <w:rPr>
          <w:rFonts w:asciiTheme="minorHAnsi" w:hAnsiTheme="minorHAnsi" w:cstheme="minorHAnsi"/>
          <w:sz w:val="22"/>
          <w:szCs w:val="22"/>
        </w:rPr>
        <w:t xml:space="preserve"> Real Estate and Bond Companies, where he sourced and underwrote over $450 million of office, multi-family, retail and hotel properties.  He authored a white-paper on the advantages of green building and cutting edge sustainable development. Before joining Bond Companies, Mr. Fields was an Assistant Vice-President at UBS Financial Services in New York. He worked in their Alternative Investments Group, conducting due-diligence and placing over $1 billion of capital into various hedge funds and private equity firms.  </w:t>
      </w:r>
    </w:p>
    <w:p w:rsidR="00AF7B0A" w:rsidRPr="00197FFB" w:rsidRDefault="00AF7B0A" w:rsidP="009D02DB">
      <w:pPr>
        <w:pStyle w:val="PlainText"/>
        <w:rPr>
          <w:rFonts w:asciiTheme="minorHAnsi" w:hAnsiTheme="minorHAnsi" w:cstheme="minorHAnsi"/>
          <w:sz w:val="22"/>
          <w:szCs w:val="22"/>
        </w:rPr>
      </w:pPr>
      <w:r w:rsidRPr="00197FFB">
        <w:rPr>
          <w:rFonts w:asciiTheme="minorHAnsi" w:hAnsiTheme="minorHAnsi" w:cstheme="minorHAnsi"/>
          <w:sz w:val="22"/>
          <w:szCs w:val="22"/>
        </w:rPr>
        <w:t> </w:t>
      </w:r>
    </w:p>
    <w:p w:rsidR="00AF7B0A" w:rsidRPr="00E64CF1" w:rsidRDefault="00AF7B0A" w:rsidP="009D02DB">
      <w:pPr>
        <w:pStyle w:val="PlainText"/>
        <w:rPr>
          <w:rFonts w:asciiTheme="minorHAnsi" w:hAnsiTheme="minorHAnsi" w:cstheme="minorHAnsi"/>
          <w:sz w:val="22"/>
          <w:szCs w:val="22"/>
        </w:rPr>
      </w:pPr>
      <w:r w:rsidRPr="00197FFB">
        <w:rPr>
          <w:rFonts w:asciiTheme="minorHAnsi" w:hAnsiTheme="minorHAnsi" w:cstheme="minorHAnsi"/>
          <w:sz w:val="22"/>
          <w:szCs w:val="22"/>
        </w:rPr>
        <w:t>Mr. Fields has his MBA from the UCLA Anderson School of Management and a BA from the University of Pennsylvania.</w:t>
      </w:r>
    </w:p>
    <w:p w:rsidR="00F40116" w:rsidRDefault="00F40116" w:rsidP="009D02DB">
      <w:pPr>
        <w:spacing w:line="240" w:lineRule="auto"/>
        <w:rPr>
          <w:rStyle w:val="biotext"/>
          <w:rFonts w:ascii="Helvetica" w:eastAsia="Times New Roman" w:hAnsi="Helvetica" w:cs="Times New Roman"/>
          <w:b/>
          <w:bCs/>
          <w:color w:val="30383E"/>
          <w:sz w:val="24"/>
          <w:szCs w:val="24"/>
        </w:rPr>
      </w:pPr>
    </w:p>
    <w:p w:rsidR="00283AB0" w:rsidRPr="00D36A50" w:rsidRDefault="00AF7B0A" w:rsidP="009D02DB">
      <w:pPr>
        <w:spacing w:line="240" w:lineRule="auto"/>
        <w:rPr>
          <w:rStyle w:val="biotext"/>
          <w:rFonts w:ascii="Helvetica" w:eastAsia="Times New Roman" w:hAnsi="Helvetica" w:cs="Times New Roman"/>
          <w:b/>
          <w:bCs/>
          <w:color w:val="30383E"/>
          <w:sz w:val="24"/>
          <w:szCs w:val="24"/>
        </w:rPr>
      </w:pPr>
      <w:r w:rsidRPr="00D36A50">
        <w:rPr>
          <w:rStyle w:val="biotext"/>
          <w:rFonts w:ascii="Helvetica" w:eastAsia="Times New Roman" w:hAnsi="Helvetica" w:cs="Times New Roman"/>
          <w:b/>
          <w:bCs/>
          <w:color w:val="30383E"/>
          <w:sz w:val="24"/>
          <w:szCs w:val="24"/>
        </w:rPr>
        <w:t>Chris Baker</w:t>
      </w:r>
      <w:r w:rsidR="00F40116">
        <w:rPr>
          <w:rStyle w:val="biotext"/>
          <w:rFonts w:ascii="Helvetica" w:eastAsia="Times New Roman" w:hAnsi="Helvetica" w:cs="Times New Roman"/>
          <w:b/>
          <w:bCs/>
          <w:color w:val="30383E"/>
          <w:sz w:val="24"/>
          <w:szCs w:val="24"/>
        </w:rPr>
        <w:t xml:space="preserve"> - Director of Market Solutions, Stem Inc.</w:t>
      </w:r>
    </w:p>
    <w:p w:rsidR="00AF7B0A" w:rsidRPr="00AF7B0A" w:rsidRDefault="00AF7B0A" w:rsidP="009D02DB">
      <w:pPr>
        <w:shd w:val="clear" w:color="auto" w:fill="FFFFFF"/>
        <w:spacing w:after="0" w:line="240" w:lineRule="auto"/>
        <w:rPr>
          <w:rFonts w:ascii="Segoe UI" w:eastAsia="Times New Roman" w:hAnsi="Segoe UI" w:cs="Segoe UI"/>
          <w:color w:val="212121"/>
          <w:sz w:val="23"/>
          <w:szCs w:val="23"/>
        </w:rPr>
      </w:pPr>
      <w:r w:rsidRPr="00AF7B0A">
        <w:rPr>
          <w:rFonts w:ascii="Calibri" w:eastAsia="Times New Roman" w:hAnsi="Calibri" w:cs="Calibri"/>
          <w:color w:val="212121"/>
        </w:rPr>
        <w:t>Chris Baker is Director of Market Solutions for Stem, Inc., a leading provider of intelligent energy storage.  Headquartered in San Francisco, Stem combines big data, predictive analytics and energy storage to reduce power costs for customers and help utilities manage capacity constraints. </w:t>
      </w:r>
    </w:p>
    <w:p w:rsidR="00AF7B0A" w:rsidRPr="00AF7B0A" w:rsidRDefault="00AF7B0A" w:rsidP="009D02DB">
      <w:pPr>
        <w:shd w:val="clear" w:color="auto" w:fill="FFFFFF"/>
        <w:spacing w:after="0" w:line="240" w:lineRule="auto"/>
        <w:rPr>
          <w:rFonts w:ascii="Segoe UI" w:eastAsia="Times New Roman" w:hAnsi="Segoe UI" w:cs="Segoe UI"/>
          <w:color w:val="212121"/>
          <w:sz w:val="23"/>
          <w:szCs w:val="23"/>
        </w:rPr>
      </w:pPr>
      <w:r w:rsidRPr="00AF7B0A">
        <w:rPr>
          <w:rFonts w:ascii="Calibri" w:eastAsia="Times New Roman" w:hAnsi="Calibri" w:cs="Calibri"/>
          <w:color w:val="212121"/>
        </w:rPr>
        <w:t> </w:t>
      </w:r>
    </w:p>
    <w:p w:rsidR="00AF7B0A" w:rsidRPr="00AF7B0A" w:rsidRDefault="00AF7B0A" w:rsidP="009D02DB">
      <w:pPr>
        <w:shd w:val="clear" w:color="auto" w:fill="FFFFFF"/>
        <w:spacing w:after="0" w:line="240" w:lineRule="auto"/>
        <w:rPr>
          <w:rFonts w:ascii="Segoe UI" w:eastAsia="Times New Roman" w:hAnsi="Segoe UI" w:cs="Segoe UI"/>
          <w:color w:val="212121"/>
          <w:sz w:val="23"/>
          <w:szCs w:val="23"/>
        </w:rPr>
      </w:pPr>
      <w:r w:rsidRPr="00AF7B0A">
        <w:rPr>
          <w:rFonts w:ascii="Calibri" w:eastAsia="Times New Roman" w:hAnsi="Calibri" w:cs="Calibri"/>
          <w:color w:val="212121"/>
        </w:rPr>
        <w:t>Chris is responsible for overseeing sales efforts and go to market plans for institutional segments including Education and Local Government.  Prior to joining Stem, Chris spent five years at Bloom Energy providing a distributed fuel cell solution for mission-critical power needs.  He previously held diverse roles in management consulting and federal government.</w:t>
      </w:r>
    </w:p>
    <w:p w:rsidR="00AF7B0A" w:rsidRPr="00AF7B0A" w:rsidRDefault="00AF7B0A" w:rsidP="009D02DB">
      <w:pPr>
        <w:shd w:val="clear" w:color="auto" w:fill="FFFFFF"/>
        <w:spacing w:after="0" w:line="240" w:lineRule="auto"/>
        <w:rPr>
          <w:rFonts w:ascii="Segoe UI" w:eastAsia="Times New Roman" w:hAnsi="Segoe UI" w:cs="Segoe UI"/>
          <w:color w:val="212121"/>
          <w:sz w:val="23"/>
          <w:szCs w:val="23"/>
        </w:rPr>
      </w:pPr>
      <w:r w:rsidRPr="00AF7B0A">
        <w:rPr>
          <w:rFonts w:ascii="Calibri" w:eastAsia="Times New Roman" w:hAnsi="Calibri" w:cs="Calibri"/>
          <w:color w:val="212121"/>
        </w:rPr>
        <w:t> </w:t>
      </w:r>
    </w:p>
    <w:p w:rsidR="00AF7B0A" w:rsidRPr="00AF7B0A" w:rsidRDefault="00AF7B0A" w:rsidP="009D02DB">
      <w:pPr>
        <w:shd w:val="clear" w:color="auto" w:fill="FFFFFF"/>
        <w:spacing w:after="0" w:line="240" w:lineRule="auto"/>
        <w:rPr>
          <w:rFonts w:ascii="Segoe UI" w:eastAsia="Times New Roman" w:hAnsi="Segoe UI" w:cs="Segoe UI"/>
          <w:color w:val="212121"/>
          <w:sz w:val="23"/>
          <w:szCs w:val="23"/>
        </w:rPr>
      </w:pPr>
      <w:r w:rsidRPr="00AF7B0A">
        <w:rPr>
          <w:rFonts w:ascii="Calibri" w:eastAsia="Times New Roman" w:hAnsi="Calibri" w:cs="Calibri"/>
          <w:color w:val="212121"/>
        </w:rPr>
        <w:t>Chris holds an MBA from Columbia University and degrees in Economics and </w:t>
      </w:r>
      <w:r w:rsidRPr="00AF7B0A">
        <w:rPr>
          <w:rFonts w:ascii="Calibri" w:eastAsia="Times New Roman" w:hAnsi="Calibri" w:cs="Calibri"/>
          <w:color w:val="212121"/>
          <w:shd w:val="clear" w:color="auto" w:fill="FFEE94"/>
        </w:rPr>
        <w:t>Bio</w:t>
      </w:r>
      <w:r w:rsidRPr="00AF7B0A">
        <w:rPr>
          <w:rFonts w:ascii="Calibri" w:eastAsia="Times New Roman" w:hAnsi="Calibri" w:cs="Calibri"/>
          <w:color w:val="212121"/>
        </w:rPr>
        <w:t>logy from the University of California at San Diego. He was a co-founder of the Green Business Club and recipient of the Heffernan Service Award at Columbia Business School.</w:t>
      </w:r>
    </w:p>
    <w:p w:rsidR="00AF7B0A" w:rsidRDefault="00AF7B0A" w:rsidP="009D02DB">
      <w:pPr>
        <w:spacing w:line="240" w:lineRule="auto"/>
      </w:pPr>
    </w:p>
    <w:p w:rsidR="00AF7B0A" w:rsidRPr="00D36A50" w:rsidRDefault="00AF7B0A" w:rsidP="009D02DB">
      <w:pPr>
        <w:spacing w:line="240" w:lineRule="auto"/>
        <w:rPr>
          <w:rStyle w:val="biotext"/>
          <w:rFonts w:ascii="Helvetica" w:eastAsia="Times New Roman" w:hAnsi="Helvetica" w:cs="Times New Roman"/>
          <w:b/>
          <w:bCs/>
          <w:color w:val="30383E"/>
          <w:sz w:val="24"/>
          <w:szCs w:val="24"/>
        </w:rPr>
      </w:pPr>
    </w:p>
    <w:p w:rsidR="00AF7B0A" w:rsidRPr="00D36A50" w:rsidRDefault="00AF7B0A" w:rsidP="009D02DB">
      <w:pPr>
        <w:spacing w:line="240" w:lineRule="auto"/>
        <w:rPr>
          <w:rStyle w:val="biotext"/>
          <w:rFonts w:ascii="Helvetica" w:eastAsia="Times New Roman" w:hAnsi="Helvetica" w:cs="Times New Roman"/>
          <w:b/>
          <w:bCs/>
          <w:color w:val="30383E"/>
          <w:sz w:val="24"/>
          <w:szCs w:val="24"/>
        </w:rPr>
      </w:pPr>
      <w:r w:rsidRPr="00D36A50">
        <w:rPr>
          <w:rStyle w:val="biotext"/>
          <w:rFonts w:ascii="Helvetica" w:eastAsia="Times New Roman" w:hAnsi="Helvetica" w:cs="Times New Roman"/>
          <w:b/>
          <w:bCs/>
          <w:color w:val="30383E"/>
          <w:sz w:val="24"/>
          <w:szCs w:val="24"/>
        </w:rPr>
        <w:t xml:space="preserve">Tomas de </w:t>
      </w:r>
      <w:proofErr w:type="spellStart"/>
      <w:r w:rsidRPr="00D36A50">
        <w:rPr>
          <w:rStyle w:val="biotext"/>
          <w:rFonts w:ascii="Helvetica" w:eastAsia="Times New Roman" w:hAnsi="Helvetica" w:cs="Times New Roman"/>
          <w:b/>
          <w:bCs/>
          <w:color w:val="30383E"/>
          <w:sz w:val="24"/>
          <w:szCs w:val="24"/>
        </w:rPr>
        <w:t>Fresart</w:t>
      </w:r>
      <w:proofErr w:type="spellEnd"/>
      <w:r w:rsidR="00E41A8D">
        <w:rPr>
          <w:rStyle w:val="biotext"/>
          <w:rFonts w:ascii="Helvetica" w:eastAsia="Times New Roman" w:hAnsi="Helvetica" w:cs="Times New Roman"/>
          <w:b/>
          <w:bCs/>
          <w:color w:val="30383E"/>
          <w:sz w:val="24"/>
          <w:szCs w:val="24"/>
        </w:rPr>
        <w:t xml:space="preserve"> - Manger, Distributed Electricity &amp; Storage, EDF Renewable Energy</w:t>
      </w:r>
    </w:p>
    <w:p w:rsidR="00AF7B0A" w:rsidRPr="00197FFB" w:rsidRDefault="00AF7B0A" w:rsidP="009D02DB">
      <w:pPr>
        <w:shd w:val="clear" w:color="auto" w:fill="FFFFFF"/>
        <w:spacing w:after="0" w:line="240" w:lineRule="auto"/>
        <w:rPr>
          <w:rFonts w:ascii="Segoe UI" w:eastAsia="Times New Roman" w:hAnsi="Segoe UI" w:cs="Segoe UI"/>
        </w:rPr>
      </w:pPr>
      <w:r w:rsidRPr="00197FFB">
        <w:rPr>
          <w:rFonts w:ascii="Calibri" w:eastAsia="Times New Roman" w:hAnsi="Calibri" w:cs="Calibri"/>
        </w:rPr>
        <w:t>Thomas leads product development and valuation efforts for EDF Renewable Energy’s Distributed Electricity &amp; Storage (DES) group. The DES group develops distributed storage projects for commercial &amp; industrial customers and utilities, enabling customers to reduce demand charges and generate revenues from ancillary markets. Prior to joining the DES team, he spent two years in EDF RE’s rotational program, with rotations including Commercial Solar and Innovation, where he developed new distributed energy resource products and worked to commercialize them within the development teams.</w:t>
      </w:r>
    </w:p>
    <w:p w:rsidR="00AF7B0A" w:rsidRPr="00197FFB" w:rsidRDefault="00AF7B0A" w:rsidP="009D02DB">
      <w:pPr>
        <w:shd w:val="clear" w:color="auto" w:fill="FFFFFF"/>
        <w:spacing w:after="0" w:line="240" w:lineRule="auto"/>
        <w:rPr>
          <w:rFonts w:ascii="Segoe UI" w:eastAsia="Times New Roman" w:hAnsi="Segoe UI" w:cs="Segoe UI"/>
        </w:rPr>
      </w:pPr>
      <w:r w:rsidRPr="00197FFB">
        <w:rPr>
          <w:rFonts w:ascii="Calibri" w:eastAsia="Times New Roman" w:hAnsi="Calibri" w:cs="Calibri"/>
        </w:rPr>
        <w:t> </w:t>
      </w:r>
    </w:p>
    <w:p w:rsidR="00AF7B0A" w:rsidRPr="00197FFB" w:rsidRDefault="00AF7B0A" w:rsidP="009D02DB">
      <w:pPr>
        <w:shd w:val="clear" w:color="auto" w:fill="FFFFFF"/>
        <w:spacing w:after="0" w:line="240" w:lineRule="auto"/>
        <w:rPr>
          <w:rFonts w:ascii="Segoe UI" w:eastAsia="Times New Roman" w:hAnsi="Segoe UI" w:cs="Segoe UI"/>
        </w:rPr>
      </w:pPr>
      <w:r w:rsidRPr="00197FFB">
        <w:rPr>
          <w:rFonts w:ascii="Calibri" w:eastAsia="Times New Roman" w:hAnsi="Calibri" w:cs="Calibri"/>
        </w:rPr>
        <w:lastRenderedPageBreak/>
        <w:t xml:space="preserve">Thomas transitioned from a career in banking to one in renewable energy when he co-founded </w:t>
      </w:r>
      <w:proofErr w:type="spellStart"/>
      <w:r w:rsidRPr="00197FFB">
        <w:rPr>
          <w:rFonts w:ascii="Calibri" w:eastAsia="Times New Roman" w:hAnsi="Calibri" w:cs="Calibri"/>
        </w:rPr>
        <w:t>SolarWing</w:t>
      </w:r>
      <w:proofErr w:type="spellEnd"/>
      <w:r w:rsidRPr="00197FFB">
        <w:rPr>
          <w:rFonts w:ascii="Calibri" w:eastAsia="Times New Roman" w:hAnsi="Calibri" w:cs="Calibri"/>
        </w:rPr>
        <w:t xml:space="preserve"> in 2009, which built covered parking structures with integrated solar in the Phoenix, AZ market. Thomas holds a B.S. in Finance and an M.S. in Alternative Energy Technology from Arizona State University, and an MBA from the UCLA Anderson School of Management.</w:t>
      </w:r>
    </w:p>
    <w:p w:rsidR="00AF7B0A" w:rsidRDefault="00AF7B0A" w:rsidP="009D02DB">
      <w:pPr>
        <w:spacing w:line="240" w:lineRule="auto"/>
      </w:pPr>
    </w:p>
    <w:p w:rsidR="00AF7B0A" w:rsidRPr="00D36A50" w:rsidRDefault="00AF7B0A" w:rsidP="009D02DB">
      <w:pPr>
        <w:spacing w:line="240" w:lineRule="auto"/>
        <w:rPr>
          <w:rStyle w:val="biotext"/>
          <w:rFonts w:ascii="Helvetica" w:hAnsi="Helvetica" w:cs="Times New Roman"/>
          <w:b/>
          <w:bCs/>
          <w:color w:val="30383E"/>
          <w:sz w:val="24"/>
          <w:szCs w:val="24"/>
        </w:rPr>
      </w:pPr>
      <w:r w:rsidRPr="00D36A50">
        <w:rPr>
          <w:rStyle w:val="biotext"/>
          <w:rFonts w:ascii="Helvetica" w:hAnsi="Helvetica" w:cs="Times New Roman"/>
          <w:b/>
          <w:color w:val="30383E"/>
          <w:sz w:val="24"/>
          <w:szCs w:val="24"/>
        </w:rPr>
        <w:t xml:space="preserve">Dave </w:t>
      </w:r>
      <w:proofErr w:type="spellStart"/>
      <w:r w:rsidRPr="00D36A50">
        <w:rPr>
          <w:rStyle w:val="biotext"/>
          <w:rFonts w:ascii="Helvetica" w:hAnsi="Helvetica" w:cs="Times New Roman"/>
          <w:b/>
          <w:color w:val="30383E"/>
          <w:sz w:val="24"/>
          <w:szCs w:val="24"/>
        </w:rPr>
        <w:t>Yanni</w:t>
      </w:r>
      <w:proofErr w:type="spellEnd"/>
      <w:r w:rsidRPr="00D36A50">
        <w:rPr>
          <w:rStyle w:val="biotext"/>
          <w:rFonts w:ascii="Helvetica" w:hAnsi="Helvetica" w:cs="Times New Roman"/>
          <w:b/>
          <w:color w:val="30383E"/>
          <w:sz w:val="24"/>
          <w:szCs w:val="24"/>
        </w:rPr>
        <w:t>, Chief Development Officer, GI Energy</w:t>
      </w:r>
    </w:p>
    <w:p w:rsidR="00AF7B0A" w:rsidRPr="00197FFB" w:rsidRDefault="00AF7B0A" w:rsidP="009D02DB">
      <w:pPr>
        <w:shd w:val="clear" w:color="auto" w:fill="FFFFFF"/>
        <w:spacing w:after="0" w:line="240" w:lineRule="auto"/>
        <w:rPr>
          <w:rFonts w:ascii="Calibri" w:eastAsia="Times New Roman" w:hAnsi="Calibri" w:cs="Calibri"/>
          <w:color w:val="000000"/>
        </w:rPr>
      </w:pPr>
      <w:r w:rsidRPr="00197FFB">
        <w:rPr>
          <w:rFonts w:ascii="Calibri" w:eastAsia="Times New Roman" w:hAnsi="Calibri" w:cs="Calibri"/>
          <w:color w:val="000000"/>
        </w:rPr>
        <w:t>In his role as CDO, Dave is responsible for leading the firm’s development efforts in distributed energy and sustainability projects nationwide. He is particularly focused on projects that allow for the integration of multiple solutions at a specific site and has spent the past number of years working with large real estate developers, college campuses and Fortune 500 companies. His role is to identify potential clients and shepherd the development process from conception through to engineering, construction and operations, relying on GI Energy’s team of analysts, project managers and engineering/construction professionals. He has worked with a wide variety of clients including Vornado Realty Trust, Bloomberg LP, Google, the Empire State Building, Cornell University, Lennar Urban and SunCal. </w:t>
      </w:r>
    </w:p>
    <w:p w:rsidR="00AF7B0A" w:rsidRPr="00197FFB" w:rsidRDefault="00AF7B0A" w:rsidP="009D02DB">
      <w:pPr>
        <w:shd w:val="clear" w:color="auto" w:fill="FFFFFF"/>
        <w:spacing w:after="0" w:line="240" w:lineRule="auto"/>
        <w:rPr>
          <w:rFonts w:ascii="Calibri" w:eastAsia="Times New Roman" w:hAnsi="Calibri" w:cs="Calibri"/>
          <w:color w:val="000000"/>
        </w:rPr>
      </w:pPr>
    </w:p>
    <w:p w:rsidR="00AF7B0A" w:rsidRPr="00197FFB" w:rsidRDefault="00AF7B0A" w:rsidP="009D02DB">
      <w:pPr>
        <w:shd w:val="clear" w:color="auto" w:fill="FFFFFF"/>
        <w:spacing w:after="0" w:line="240" w:lineRule="auto"/>
        <w:rPr>
          <w:rFonts w:ascii="Calibri" w:eastAsia="Times New Roman" w:hAnsi="Calibri" w:cs="Calibri"/>
          <w:color w:val="000000"/>
        </w:rPr>
      </w:pPr>
      <w:r w:rsidRPr="00197FFB">
        <w:rPr>
          <w:rFonts w:ascii="Calibri" w:eastAsia="Times New Roman" w:hAnsi="Calibri" w:cs="Calibri"/>
          <w:color w:val="000000"/>
        </w:rPr>
        <w:t xml:space="preserve">Dave began working with GI Energy’s predecessor company in the United States, </w:t>
      </w:r>
      <w:proofErr w:type="spellStart"/>
      <w:r w:rsidRPr="00197FFB">
        <w:rPr>
          <w:rFonts w:ascii="Calibri" w:eastAsia="Times New Roman" w:hAnsi="Calibri" w:cs="Calibri"/>
          <w:color w:val="000000"/>
        </w:rPr>
        <w:t>Endurant</w:t>
      </w:r>
      <w:proofErr w:type="spellEnd"/>
      <w:r w:rsidRPr="00197FFB">
        <w:rPr>
          <w:rFonts w:ascii="Calibri" w:eastAsia="Times New Roman" w:hAnsi="Calibri" w:cs="Calibri"/>
          <w:color w:val="000000"/>
        </w:rPr>
        <w:t xml:space="preserve"> Energy, as an analyst focusing on regulatory and policy issues in mid-2008. His previous experience includes stints in real estate, retail operations and entertainment. </w:t>
      </w:r>
    </w:p>
    <w:p w:rsidR="00AF7B0A" w:rsidRDefault="00AF7B0A" w:rsidP="009D02DB">
      <w:pPr>
        <w:shd w:val="clear" w:color="auto" w:fill="FFFFFF"/>
        <w:spacing w:after="0" w:line="240" w:lineRule="auto"/>
        <w:rPr>
          <w:rFonts w:ascii="Calibri" w:eastAsia="Times New Roman" w:hAnsi="Calibri" w:cs="Calibri"/>
          <w:color w:val="000000"/>
          <w:sz w:val="21"/>
          <w:szCs w:val="21"/>
        </w:rPr>
      </w:pPr>
      <w:bookmarkStart w:id="0" w:name="_GoBack"/>
      <w:bookmarkEnd w:id="0"/>
    </w:p>
    <w:p w:rsidR="00197FFB" w:rsidRDefault="00197FFB" w:rsidP="009D02DB">
      <w:pPr>
        <w:spacing w:line="240" w:lineRule="auto"/>
        <w:rPr>
          <w:rStyle w:val="biotext"/>
          <w:rFonts w:ascii="Helvetica" w:hAnsi="Helvetica" w:cs="Times New Roman"/>
          <w:b/>
          <w:color w:val="30383E"/>
          <w:sz w:val="24"/>
          <w:szCs w:val="24"/>
        </w:rPr>
      </w:pPr>
    </w:p>
    <w:p w:rsidR="00AF7B0A" w:rsidRPr="00D36A50" w:rsidRDefault="00AF7B0A" w:rsidP="009D02DB">
      <w:pPr>
        <w:spacing w:line="240" w:lineRule="auto"/>
        <w:rPr>
          <w:rStyle w:val="biotext"/>
          <w:rFonts w:ascii="Helvetica" w:hAnsi="Helvetica" w:cs="Times New Roman"/>
          <w:b/>
          <w:color w:val="30383E"/>
          <w:sz w:val="24"/>
          <w:szCs w:val="24"/>
        </w:rPr>
      </w:pPr>
      <w:r w:rsidRPr="00D36A50">
        <w:rPr>
          <w:rStyle w:val="biotext"/>
          <w:rFonts w:ascii="Helvetica" w:hAnsi="Helvetica" w:cs="Times New Roman"/>
          <w:b/>
          <w:color w:val="30383E"/>
          <w:sz w:val="24"/>
          <w:szCs w:val="24"/>
        </w:rPr>
        <w:t xml:space="preserve">Jim Cahill - Regional Vice President, </w:t>
      </w:r>
      <w:proofErr w:type="spellStart"/>
      <w:r w:rsidRPr="00D36A50">
        <w:rPr>
          <w:rStyle w:val="biotext"/>
          <w:rFonts w:ascii="Helvetica" w:hAnsi="Helvetica" w:cs="Times New Roman"/>
          <w:b/>
          <w:color w:val="30383E"/>
          <w:sz w:val="24"/>
          <w:szCs w:val="24"/>
        </w:rPr>
        <w:t>SolarCity</w:t>
      </w:r>
      <w:proofErr w:type="spellEnd"/>
      <w:r w:rsidRPr="00D36A50">
        <w:rPr>
          <w:rStyle w:val="biotext"/>
          <w:rFonts w:ascii="Helvetica" w:hAnsi="Helvetica" w:cs="Times New Roman"/>
          <w:b/>
          <w:color w:val="30383E"/>
          <w:sz w:val="24"/>
          <w:szCs w:val="24"/>
        </w:rPr>
        <w:t xml:space="preserve"> (now Tesla)</w:t>
      </w:r>
    </w:p>
    <w:p w:rsidR="00AF7B0A" w:rsidRPr="00197FFB" w:rsidRDefault="00AF7B0A" w:rsidP="009D02DB">
      <w:pPr>
        <w:shd w:val="clear" w:color="auto" w:fill="FFFFFF"/>
        <w:spacing w:after="120" w:line="240" w:lineRule="auto"/>
        <w:rPr>
          <w:rFonts w:eastAsia="Times New Roman" w:cstheme="minorHAnsi"/>
          <w:color w:val="212121"/>
        </w:rPr>
      </w:pPr>
      <w:r w:rsidRPr="00197FFB">
        <w:rPr>
          <w:rFonts w:eastAsia="Times New Roman" w:cstheme="minorHAnsi"/>
          <w:color w:val="212121"/>
        </w:rPr>
        <w:t xml:space="preserve">As the Regional Vice President of </w:t>
      </w:r>
      <w:proofErr w:type="spellStart"/>
      <w:r w:rsidRPr="00197FFB">
        <w:rPr>
          <w:rFonts w:eastAsia="Times New Roman" w:cstheme="minorHAnsi"/>
          <w:color w:val="212121"/>
        </w:rPr>
        <w:t>SolarCity’s</w:t>
      </w:r>
      <w:proofErr w:type="spellEnd"/>
      <w:r w:rsidRPr="00197FFB">
        <w:rPr>
          <w:rFonts w:eastAsia="Times New Roman" w:cstheme="minorHAnsi"/>
          <w:color w:val="212121"/>
        </w:rPr>
        <w:t xml:space="preserve"> California &amp; Hawaii region,</w:t>
      </w:r>
      <w:r w:rsidR="001E2DCB" w:rsidRPr="00197FFB">
        <w:rPr>
          <w:rFonts w:eastAsia="Times New Roman" w:cstheme="minorHAnsi"/>
          <w:color w:val="212121"/>
        </w:rPr>
        <w:t xml:space="preserve"> </w:t>
      </w:r>
      <w:r w:rsidRPr="00197FFB">
        <w:rPr>
          <w:rFonts w:eastAsia="Times New Roman" w:cstheme="minorHAnsi"/>
          <w:color w:val="212121"/>
          <w:shd w:val="clear" w:color="auto" w:fill="FFEE94"/>
        </w:rPr>
        <w:t>Jim</w:t>
      </w:r>
      <w:r w:rsidRPr="00197FFB">
        <w:rPr>
          <w:rFonts w:eastAsia="Times New Roman" w:cstheme="minorHAnsi"/>
          <w:color w:val="212121"/>
        </w:rPr>
        <w:t> leads operations. He manages a workforce of 1500 people who install PV and storage systems in residential, military and commercial sites.  Over the past 9 years his region has installed more than 500 Megawatts of solar.  </w:t>
      </w:r>
    </w:p>
    <w:p w:rsidR="00AF7B0A" w:rsidRPr="00197FFB" w:rsidRDefault="00AF7B0A" w:rsidP="009D02DB">
      <w:pPr>
        <w:shd w:val="clear" w:color="auto" w:fill="FFFFFF"/>
        <w:spacing w:after="120" w:line="240" w:lineRule="auto"/>
        <w:rPr>
          <w:rFonts w:eastAsia="Times New Roman" w:cstheme="minorHAnsi"/>
          <w:color w:val="212121"/>
        </w:rPr>
      </w:pPr>
      <w:r w:rsidRPr="00197FFB">
        <w:rPr>
          <w:rFonts w:eastAsia="Times New Roman" w:cstheme="minorHAnsi"/>
          <w:color w:val="212121"/>
          <w:shd w:val="clear" w:color="auto" w:fill="FFEE94"/>
        </w:rPr>
        <w:t>Jim</w:t>
      </w:r>
      <w:r w:rsidRPr="00197FFB">
        <w:rPr>
          <w:rFonts w:eastAsia="Times New Roman" w:cstheme="minorHAnsi"/>
          <w:color w:val="212121"/>
        </w:rPr>
        <w:t> is a 1997 graduate of the Executive MBA program.</w:t>
      </w:r>
    </w:p>
    <w:p w:rsidR="00AF7B0A" w:rsidRPr="00197FFB" w:rsidRDefault="00AF7B0A" w:rsidP="009D02DB">
      <w:pPr>
        <w:shd w:val="clear" w:color="auto" w:fill="FFFFFF"/>
        <w:spacing w:after="120" w:line="240" w:lineRule="auto"/>
        <w:rPr>
          <w:rFonts w:eastAsia="Times New Roman" w:cstheme="minorHAnsi"/>
          <w:color w:val="212121"/>
        </w:rPr>
      </w:pPr>
      <w:r w:rsidRPr="00197FFB">
        <w:rPr>
          <w:rFonts w:eastAsia="Times New Roman" w:cstheme="minorHAnsi"/>
          <w:color w:val="212121"/>
        </w:rPr>
        <w:t xml:space="preserve">Prior to joining </w:t>
      </w:r>
      <w:proofErr w:type="spellStart"/>
      <w:r w:rsidRPr="00197FFB">
        <w:rPr>
          <w:rFonts w:eastAsia="Times New Roman" w:cstheme="minorHAnsi"/>
          <w:color w:val="212121"/>
        </w:rPr>
        <w:t>SolarCity</w:t>
      </w:r>
      <w:proofErr w:type="spellEnd"/>
      <w:r w:rsidRPr="00197FFB">
        <w:rPr>
          <w:rFonts w:eastAsia="Times New Roman" w:cstheme="minorHAnsi"/>
          <w:color w:val="212121"/>
        </w:rPr>
        <w:t>, </w:t>
      </w:r>
      <w:r w:rsidRPr="00197FFB">
        <w:rPr>
          <w:rFonts w:eastAsia="Times New Roman" w:cstheme="minorHAnsi"/>
          <w:color w:val="212121"/>
          <w:shd w:val="clear" w:color="auto" w:fill="FFEE94"/>
        </w:rPr>
        <w:t>Jim</w:t>
      </w:r>
      <w:r w:rsidRPr="00197FFB">
        <w:rPr>
          <w:rFonts w:eastAsia="Times New Roman" w:cstheme="minorHAnsi"/>
          <w:color w:val="212121"/>
        </w:rPr>
        <w:t> was part of Edison EV and also owned and operated his own renewables company installing EV chargers, home CNG stations and PV for 10 years.</w:t>
      </w:r>
    </w:p>
    <w:p w:rsidR="00AF7B0A" w:rsidRPr="00197FFB" w:rsidRDefault="00AF7B0A" w:rsidP="009D02DB">
      <w:pPr>
        <w:shd w:val="clear" w:color="auto" w:fill="FFFFFF"/>
        <w:spacing w:after="120" w:line="240" w:lineRule="auto"/>
        <w:rPr>
          <w:rFonts w:eastAsia="Times New Roman" w:cstheme="minorHAnsi"/>
          <w:color w:val="212121"/>
        </w:rPr>
      </w:pPr>
      <w:r w:rsidRPr="00197FFB">
        <w:rPr>
          <w:rFonts w:eastAsia="Times New Roman" w:cstheme="minorHAnsi"/>
          <w:color w:val="212121"/>
        </w:rPr>
        <w:t>He holds a BSEE, MBA, and CA PE license and also holds various contractors licenses across 6 states. </w:t>
      </w:r>
    </w:p>
    <w:p w:rsidR="00AF7B0A" w:rsidRPr="00AF7B0A" w:rsidRDefault="00AF7B0A" w:rsidP="009D02DB">
      <w:pPr>
        <w:shd w:val="clear" w:color="auto" w:fill="FFFFFF"/>
        <w:spacing w:after="0" w:line="240" w:lineRule="auto"/>
        <w:rPr>
          <w:rFonts w:ascii="Calibri" w:eastAsia="Times New Roman" w:hAnsi="Calibri" w:cs="Calibri"/>
          <w:color w:val="000000"/>
          <w:sz w:val="23"/>
          <w:szCs w:val="23"/>
        </w:rPr>
      </w:pPr>
    </w:p>
    <w:p w:rsidR="003034F8" w:rsidRPr="003034F8" w:rsidRDefault="003034F8" w:rsidP="009D02DB">
      <w:pPr>
        <w:spacing w:line="240" w:lineRule="auto"/>
        <w:rPr>
          <w:rStyle w:val="biotext"/>
          <w:rFonts w:ascii="Helvetica" w:eastAsia="Times New Roman" w:hAnsi="Helvetica" w:cs="Times New Roman"/>
          <w:b/>
          <w:bCs/>
          <w:color w:val="30383E"/>
          <w:sz w:val="24"/>
          <w:szCs w:val="24"/>
        </w:rPr>
      </w:pPr>
      <w:r w:rsidRPr="003034F8">
        <w:rPr>
          <w:rStyle w:val="biotext"/>
          <w:rFonts w:ascii="Helvetica" w:eastAsia="Times New Roman" w:hAnsi="Helvetica" w:cs="Times New Roman"/>
          <w:b/>
          <w:bCs/>
          <w:color w:val="30383E"/>
          <w:sz w:val="24"/>
          <w:szCs w:val="24"/>
        </w:rPr>
        <w:t>Alexander Pugh - Development Manager, Hecate Energy</w:t>
      </w:r>
    </w:p>
    <w:p w:rsidR="00120B0A" w:rsidRPr="00E64CF1" w:rsidRDefault="00120B0A" w:rsidP="009D02DB">
      <w:pPr>
        <w:spacing w:line="240" w:lineRule="auto"/>
        <w:rPr>
          <w:rFonts w:cstheme="minorHAnsi"/>
        </w:rPr>
      </w:pPr>
      <w:r w:rsidRPr="00197FFB">
        <w:rPr>
          <w:rFonts w:cstheme="minorHAnsi"/>
        </w:rPr>
        <w:t xml:space="preserve">Alexander Pugh has spent 11 years as an energy industry professional. He is currently a Development Manager at Hecate Energy. In this role, he leads business and project development efforts for </w:t>
      </w:r>
      <w:proofErr w:type="spellStart"/>
      <w:r w:rsidRPr="00197FFB">
        <w:rPr>
          <w:rFonts w:cstheme="minorHAnsi"/>
        </w:rPr>
        <w:t>HecateSOLAR</w:t>
      </w:r>
      <w:proofErr w:type="spellEnd"/>
      <w:r w:rsidRPr="00197FFB">
        <w:rPr>
          <w:rFonts w:cstheme="minorHAnsi"/>
        </w:rPr>
        <w:t xml:space="preserve"> LA to develop more than 20 MW of commercial solar generation and Hecate Energy’s Northern California battery storage projects. Alex is also the lead project manager for Hecate Energy’s 10 MW solar project with the Port of Los Angeles. Prior to Hecate Energy, Alex was Senior Project Manager at Southern California Edison for almost 5 years where he managed corporate strategy and developed public policy on electric transportation and environmental issues. Alex also worked at the Senior Public Policy Manager at the Los Angeles Area Chamber of Commerce, where he developed and advocated to improve the local business climate for public transportation, goods movement and conventional and renewable energy. Alex holds an MBA from the Anderson School of Business at UC Los Angeles and a BA in Environmental Studies from UC Santa Cruz. </w:t>
      </w:r>
    </w:p>
    <w:p w:rsidR="00AF7B0A" w:rsidRDefault="00AF7B0A" w:rsidP="009D02DB">
      <w:pPr>
        <w:spacing w:line="240" w:lineRule="auto"/>
      </w:pPr>
    </w:p>
    <w:p w:rsidR="00F2153C" w:rsidRDefault="000D5502" w:rsidP="009D02DB">
      <w:pPr>
        <w:spacing w:after="0" w:line="240" w:lineRule="auto"/>
        <w:rPr>
          <w:rFonts w:cstheme="minorHAnsi"/>
        </w:rPr>
      </w:pPr>
      <w:r w:rsidRPr="000D5502">
        <w:rPr>
          <w:rStyle w:val="biotext"/>
          <w:rFonts w:ascii="Helvetica" w:eastAsia="Times New Roman" w:hAnsi="Helvetica" w:cs="Times New Roman"/>
          <w:b/>
          <w:bCs/>
          <w:color w:val="30383E"/>
          <w:sz w:val="24"/>
          <w:szCs w:val="24"/>
        </w:rPr>
        <w:t xml:space="preserve">Brent Peterson - Director of Finance, </w:t>
      </w:r>
      <w:proofErr w:type="spellStart"/>
      <w:r w:rsidRPr="000D5502">
        <w:rPr>
          <w:rStyle w:val="biotext"/>
          <w:rFonts w:ascii="Helvetica" w:eastAsia="Times New Roman" w:hAnsi="Helvetica" w:cs="Times New Roman"/>
          <w:b/>
          <w:bCs/>
          <w:color w:val="30383E"/>
          <w:sz w:val="24"/>
          <w:szCs w:val="24"/>
        </w:rPr>
        <w:t>sPower</w:t>
      </w:r>
      <w:proofErr w:type="spellEnd"/>
      <w:r>
        <w:rPr>
          <w:rFonts w:ascii="Helvetica" w:hAnsi="Helvetica"/>
          <w:color w:val="5A5A5A"/>
        </w:rPr>
        <w:br/>
      </w:r>
    </w:p>
    <w:p w:rsidR="000D5502" w:rsidRPr="00F2153C" w:rsidRDefault="000D5502" w:rsidP="009D02DB">
      <w:pPr>
        <w:spacing w:line="240" w:lineRule="auto"/>
        <w:rPr>
          <w:rFonts w:ascii="Helvetica" w:eastAsia="Times New Roman" w:hAnsi="Helvetica" w:cs="Times New Roman"/>
          <w:b/>
          <w:bCs/>
          <w:color w:val="30383E"/>
          <w:sz w:val="24"/>
          <w:szCs w:val="24"/>
        </w:rPr>
      </w:pPr>
      <w:r w:rsidRPr="00197FFB">
        <w:rPr>
          <w:rFonts w:cstheme="minorHAnsi"/>
        </w:rPr>
        <w:t>As the Director of Finance, Brent is responsible for due diligence on project economics and project feasibility. Previously, Brent worked as Director of Finance for another Utah-based renewable energy company, where he developed financial models for capital raises and project finance. While completing an MBA at UCLA, Brent supported the Financial Access at Birth (FAB) Campaign by completing an analysis of a unique, universal ID program and the potential feasibility of a FAB pilot program in rural India. Previously, Brent was a Manager for Bond Street Limited (Dallas, TX) and worked on mergers and acquisitions in numerous market sectors. He managed a team of analysts to help acquire six companies with a cumulative value of more than $50 million. Prior to Bond Street, Brent served as Chief Analyst for a private equity firm, Blackford Capital (Los Angeles, CA), where he conducted financial analyses and acquired financing for various deals. Brent also served on the financial team for TACA International Airlines in El Salvador.</w:t>
      </w:r>
    </w:p>
    <w:p w:rsidR="000D5502" w:rsidRPr="00197FFB" w:rsidRDefault="000D5502" w:rsidP="009D02DB">
      <w:pPr>
        <w:pStyle w:val="NormalWeb"/>
        <w:shd w:val="clear" w:color="auto" w:fill="FFFFFF"/>
        <w:spacing w:before="0" w:beforeAutospacing="0" w:after="171" w:afterAutospacing="0"/>
        <w:rPr>
          <w:rFonts w:asciiTheme="minorHAnsi" w:hAnsiTheme="minorHAnsi" w:cstheme="minorHAnsi"/>
          <w:sz w:val="22"/>
          <w:szCs w:val="22"/>
        </w:rPr>
      </w:pPr>
      <w:r w:rsidRPr="00197FFB">
        <w:rPr>
          <w:rFonts w:asciiTheme="minorHAnsi" w:hAnsiTheme="minorHAnsi" w:cstheme="minorHAnsi"/>
          <w:sz w:val="22"/>
          <w:szCs w:val="22"/>
        </w:rPr>
        <w:t>Brent is a graduate of Brigham Young University with a Bachelor of Arts degree in economics and earned an MBA with a finance concentration from UCLA Anderson.</w:t>
      </w:r>
    </w:p>
    <w:p w:rsidR="000D5502" w:rsidRPr="00197FFB" w:rsidRDefault="000D5502" w:rsidP="009D02DB">
      <w:pPr>
        <w:spacing w:line="240" w:lineRule="auto"/>
        <w:rPr>
          <w:rFonts w:cstheme="minorHAnsi"/>
        </w:rPr>
      </w:pPr>
    </w:p>
    <w:sectPr w:rsidR="000D5502" w:rsidRPr="00197FFB" w:rsidSect="006D22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rsids>
    <w:rsidRoot w:val="00AF7B0A"/>
    <w:rsid w:val="000D5502"/>
    <w:rsid w:val="00120B0A"/>
    <w:rsid w:val="00197FFB"/>
    <w:rsid w:val="001E2DCB"/>
    <w:rsid w:val="00283AB0"/>
    <w:rsid w:val="003034F8"/>
    <w:rsid w:val="006D2233"/>
    <w:rsid w:val="009D02DB"/>
    <w:rsid w:val="00AF7B0A"/>
    <w:rsid w:val="00D36A50"/>
    <w:rsid w:val="00E41A8D"/>
    <w:rsid w:val="00E64CF1"/>
    <w:rsid w:val="00F2153C"/>
    <w:rsid w:val="00F4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7B0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F7B0A"/>
    <w:rPr>
      <w:rFonts w:ascii="Consolas" w:hAnsi="Consolas" w:cs="Consolas"/>
      <w:sz w:val="21"/>
      <w:szCs w:val="21"/>
    </w:rPr>
  </w:style>
  <w:style w:type="character" w:customStyle="1" w:styleId="apple-converted-space">
    <w:name w:val="apple-converted-space"/>
    <w:basedOn w:val="DefaultParagraphFont"/>
    <w:rsid w:val="00AF7B0A"/>
  </w:style>
  <w:style w:type="character" w:customStyle="1" w:styleId="highlight">
    <w:name w:val="highlight"/>
    <w:basedOn w:val="DefaultParagraphFont"/>
    <w:rsid w:val="00AF7B0A"/>
  </w:style>
  <w:style w:type="paragraph" w:styleId="BalloonText">
    <w:name w:val="Balloon Text"/>
    <w:basedOn w:val="Normal"/>
    <w:link w:val="BalloonTextChar"/>
    <w:uiPriority w:val="99"/>
    <w:semiHidden/>
    <w:unhideWhenUsed/>
    <w:rsid w:val="0012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0A"/>
    <w:rPr>
      <w:rFonts w:ascii="Tahoma" w:hAnsi="Tahoma" w:cs="Tahoma"/>
      <w:sz w:val="16"/>
      <w:szCs w:val="16"/>
    </w:rPr>
  </w:style>
  <w:style w:type="paragraph" w:styleId="NormalWeb">
    <w:name w:val="Normal (Web)"/>
    <w:basedOn w:val="Normal"/>
    <w:uiPriority w:val="99"/>
    <w:semiHidden/>
    <w:unhideWhenUsed/>
    <w:rsid w:val="000D5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otext">
    <w:name w:val="biotext"/>
    <w:basedOn w:val="DefaultParagraphFont"/>
    <w:rsid w:val="000D5502"/>
  </w:style>
</w:styles>
</file>

<file path=word/webSettings.xml><?xml version="1.0" encoding="utf-8"?>
<w:webSettings xmlns:r="http://schemas.openxmlformats.org/officeDocument/2006/relationships" xmlns:w="http://schemas.openxmlformats.org/wordprocessingml/2006/main">
  <w:divs>
    <w:div w:id="201406665">
      <w:bodyDiv w:val="1"/>
      <w:marLeft w:val="0"/>
      <w:marRight w:val="0"/>
      <w:marTop w:val="0"/>
      <w:marBottom w:val="0"/>
      <w:divBdr>
        <w:top w:val="none" w:sz="0" w:space="0" w:color="auto"/>
        <w:left w:val="none" w:sz="0" w:space="0" w:color="auto"/>
        <w:bottom w:val="none" w:sz="0" w:space="0" w:color="auto"/>
        <w:right w:val="none" w:sz="0" w:space="0" w:color="auto"/>
      </w:divBdr>
      <w:divsChild>
        <w:div w:id="727922998">
          <w:marLeft w:val="0"/>
          <w:marRight w:val="0"/>
          <w:marTop w:val="0"/>
          <w:marBottom w:val="0"/>
          <w:divBdr>
            <w:top w:val="none" w:sz="0" w:space="0" w:color="auto"/>
            <w:left w:val="none" w:sz="0" w:space="0" w:color="auto"/>
            <w:bottom w:val="none" w:sz="0" w:space="0" w:color="auto"/>
            <w:right w:val="none" w:sz="0" w:space="0" w:color="auto"/>
          </w:divBdr>
        </w:div>
        <w:div w:id="1834760038">
          <w:marLeft w:val="0"/>
          <w:marRight w:val="0"/>
          <w:marTop w:val="0"/>
          <w:marBottom w:val="0"/>
          <w:divBdr>
            <w:top w:val="none" w:sz="0" w:space="0" w:color="auto"/>
            <w:left w:val="none" w:sz="0" w:space="0" w:color="auto"/>
            <w:bottom w:val="none" w:sz="0" w:space="0" w:color="auto"/>
            <w:right w:val="none" w:sz="0" w:space="0" w:color="auto"/>
          </w:divBdr>
        </w:div>
        <w:div w:id="1825005947">
          <w:marLeft w:val="0"/>
          <w:marRight w:val="0"/>
          <w:marTop w:val="0"/>
          <w:marBottom w:val="0"/>
          <w:divBdr>
            <w:top w:val="none" w:sz="0" w:space="0" w:color="auto"/>
            <w:left w:val="none" w:sz="0" w:space="0" w:color="auto"/>
            <w:bottom w:val="none" w:sz="0" w:space="0" w:color="auto"/>
            <w:right w:val="none" w:sz="0" w:space="0" w:color="auto"/>
          </w:divBdr>
        </w:div>
        <w:div w:id="1092508632">
          <w:marLeft w:val="0"/>
          <w:marRight w:val="0"/>
          <w:marTop w:val="0"/>
          <w:marBottom w:val="0"/>
          <w:divBdr>
            <w:top w:val="none" w:sz="0" w:space="0" w:color="auto"/>
            <w:left w:val="none" w:sz="0" w:space="0" w:color="auto"/>
            <w:bottom w:val="none" w:sz="0" w:space="0" w:color="auto"/>
            <w:right w:val="none" w:sz="0" w:space="0" w:color="auto"/>
          </w:divBdr>
        </w:div>
      </w:divsChild>
    </w:div>
    <w:div w:id="211231830">
      <w:bodyDiv w:val="1"/>
      <w:marLeft w:val="0"/>
      <w:marRight w:val="0"/>
      <w:marTop w:val="0"/>
      <w:marBottom w:val="0"/>
      <w:divBdr>
        <w:top w:val="none" w:sz="0" w:space="0" w:color="auto"/>
        <w:left w:val="none" w:sz="0" w:space="0" w:color="auto"/>
        <w:bottom w:val="none" w:sz="0" w:space="0" w:color="auto"/>
        <w:right w:val="none" w:sz="0" w:space="0" w:color="auto"/>
      </w:divBdr>
      <w:divsChild>
        <w:div w:id="907108538">
          <w:marLeft w:val="0"/>
          <w:marRight w:val="0"/>
          <w:marTop w:val="0"/>
          <w:marBottom w:val="0"/>
          <w:divBdr>
            <w:top w:val="none" w:sz="0" w:space="0" w:color="auto"/>
            <w:left w:val="none" w:sz="0" w:space="0" w:color="auto"/>
            <w:bottom w:val="none" w:sz="0" w:space="0" w:color="auto"/>
            <w:right w:val="none" w:sz="0" w:space="0" w:color="auto"/>
          </w:divBdr>
        </w:div>
        <w:div w:id="1449668328">
          <w:marLeft w:val="0"/>
          <w:marRight w:val="0"/>
          <w:marTop w:val="0"/>
          <w:marBottom w:val="0"/>
          <w:divBdr>
            <w:top w:val="none" w:sz="0" w:space="0" w:color="auto"/>
            <w:left w:val="none" w:sz="0" w:space="0" w:color="auto"/>
            <w:bottom w:val="none" w:sz="0" w:space="0" w:color="auto"/>
            <w:right w:val="none" w:sz="0" w:space="0" w:color="auto"/>
          </w:divBdr>
        </w:div>
        <w:div w:id="408771037">
          <w:marLeft w:val="0"/>
          <w:marRight w:val="0"/>
          <w:marTop w:val="0"/>
          <w:marBottom w:val="0"/>
          <w:divBdr>
            <w:top w:val="none" w:sz="0" w:space="0" w:color="auto"/>
            <w:left w:val="none" w:sz="0" w:space="0" w:color="auto"/>
            <w:bottom w:val="none" w:sz="0" w:space="0" w:color="auto"/>
            <w:right w:val="none" w:sz="0" w:space="0" w:color="auto"/>
          </w:divBdr>
        </w:div>
      </w:divsChild>
    </w:div>
    <w:div w:id="1082484986">
      <w:bodyDiv w:val="1"/>
      <w:marLeft w:val="0"/>
      <w:marRight w:val="0"/>
      <w:marTop w:val="0"/>
      <w:marBottom w:val="0"/>
      <w:divBdr>
        <w:top w:val="none" w:sz="0" w:space="0" w:color="auto"/>
        <w:left w:val="none" w:sz="0" w:space="0" w:color="auto"/>
        <w:bottom w:val="none" w:sz="0" w:space="0" w:color="auto"/>
        <w:right w:val="none" w:sz="0" w:space="0" w:color="auto"/>
      </w:divBdr>
    </w:div>
    <w:div w:id="1295792176">
      <w:bodyDiv w:val="1"/>
      <w:marLeft w:val="0"/>
      <w:marRight w:val="0"/>
      <w:marTop w:val="0"/>
      <w:marBottom w:val="0"/>
      <w:divBdr>
        <w:top w:val="none" w:sz="0" w:space="0" w:color="auto"/>
        <w:left w:val="none" w:sz="0" w:space="0" w:color="auto"/>
        <w:bottom w:val="none" w:sz="0" w:space="0" w:color="auto"/>
        <w:right w:val="none" w:sz="0" w:space="0" w:color="auto"/>
      </w:divBdr>
      <w:divsChild>
        <w:div w:id="406194890">
          <w:marLeft w:val="0"/>
          <w:marRight w:val="0"/>
          <w:marTop w:val="0"/>
          <w:marBottom w:val="0"/>
          <w:divBdr>
            <w:top w:val="none" w:sz="0" w:space="0" w:color="auto"/>
            <w:left w:val="none" w:sz="0" w:space="0" w:color="auto"/>
            <w:bottom w:val="none" w:sz="0" w:space="0" w:color="auto"/>
            <w:right w:val="none" w:sz="0" w:space="0" w:color="auto"/>
          </w:divBdr>
        </w:div>
        <w:div w:id="2026402108">
          <w:marLeft w:val="0"/>
          <w:marRight w:val="0"/>
          <w:marTop w:val="0"/>
          <w:marBottom w:val="0"/>
          <w:divBdr>
            <w:top w:val="none" w:sz="0" w:space="0" w:color="auto"/>
            <w:left w:val="none" w:sz="0" w:space="0" w:color="auto"/>
            <w:bottom w:val="none" w:sz="0" w:space="0" w:color="auto"/>
            <w:right w:val="none" w:sz="0" w:space="0" w:color="auto"/>
          </w:divBdr>
        </w:div>
        <w:div w:id="743839065">
          <w:marLeft w:val="0"/>
          <w:marRight w:val="0"/>
          <w:marTop w:val="0"/>
          <w:marBottom w:val="0"/>
          <w:divBdr>
            <w:top w:val="none" w:sz="0" w:space="0" w:color="auto"/>
            <w:left w:val="none" w:sz="0" w:space="0" w:color="auto"/>
            <w:bottom w:val="none" w:sz="0" w:space="0" w:color="auto"/>
            <w:right w:val="none" w:sz="0" w:space="0" w:color="auto"/>
          </w:divBdr>
        </w:div>
        <w:div w:id="319845595">
          <w:marLeft w:val="0"/>
          <w:marRight w:val="0"/>
          <w:marTop w:val="0"/>
          <w:marBottom w:val="0"/>
          <w:divBdr>
            <w:top w:val="none" w:sz="0" w:space="0" w:color="auto"/>
            <w:left w:val="none" w:sz="0" w:space="0" w:color="auto"/>
            <w:bottom w:val="none" w:sz="0" w:space="0" w:color="auto"/>
            <w:right w:val="none" w:sz="0" w:space="0" w:color="auto"/>
          </w:divBdr>
        </w:div>
        <w:div w:id="491071122">
          <w:marLeft w:val="0"/>
          <w:marRight w:val="0"/>
          <w:marTop w:val="0"/>
          <w:marBottom w:val="0"/>
          <w:divBdr>
            <w:top w:val="none" w:sz="0" w:space="0" w:color="auto"/>
            <w:left w:val="none" w:sz="0" w:space="0" w:color="auto"/>
            <w:bottom w:val="none" w:sz="0" w:space="0" w:color="auto"/>
            <w:right w:val="none" w:sz="0" w:space="0" w:color="auto"/>
          </w:divBdr>
        </w:div>
      </w:divsChild>
    </w:div>
    <w:div w:id="1800538492">
      <w:bodyDiv w:val="1"/>
      <w:marLeft w:val="0"/>
      <w:marRight w:val="0"/>
      <w:marTop w:val="0"/>
      <w:marBottom w:val="0"/>
      <w:divBdr>
        <w:top w:val="none" w:sz="0" w:space="0" w:color="auto"/>
        <w:left w:val="none" w:sz="0" w:space="0" w:color="auto"/>
        <w:bottom w:val="none" w:sz="0" w:space="0" w:color="auto"/>
        <w:right w:val="none" w:sz="0" w:space="0" w:color="auto"/>
      </w:divBdr>
      <w:divsChild>
        <w:div w:id="1764764133">
          <w:marLeft w:val="1440"/>
          <w:marRight w:val="0"/>
          <w:marTop w:val="240"/>
          <w:marBottom w:val="120"/>
          <w:divBdr>
            <w:top w:val="none" w:sz="0" w:space="0" w:color="auto"/>
            <w:left w:val="none" w:sz="0" w:space="0" w:color="auto"/>
            <w:bottom w:val="none" w:sz="0" w:space="0" w:color="auto"/>
            <w:right w:val="none" w:sz="0" w:space="0" w:color="auto"/>
          </w:divBdr>
        </w:div>
        <w:div w:id="942805629">
          <w:marLeft w:val="1440"/>
          <w:marRight w:val="0"/>
          <w:marTop w:val="0"/>
          <w:marBottom w:val="120"/>
          <w:divBdr>
            <w:top w:val="none" w:sz="0" w:space="0" w:color="auto"/>
            <w:left w:val="none" w:sz="0" w:space="0" w:color="auto"/>
            <w:bottom w:val="none" w:sz="0" w:space="0" w:color="auto"/>
            <w:right w:val="none" w:sz="0" w:space="0" w:color="auto"/>
          </w:divBdr>
        </w:div>
        <w:div w:id="1182549143">
          <w:marLeft w:val="1440"/>
          <w:marRight w:val="0"/>
          <w:marTop w:val="0"/>
          <w:marBottom w:val="120"/>
          <w:divBdr>
            <w:top w:val="none" w:sz="0" w:space="0" w:color="auto"/>
            <w:left w:val="none" w:sz="0" w:space="0" w:color="auto"/>
            <w:bottom w:val="none" w:sz="0" w:space="0" w:color="auto"/>
            <w:right w:val="none" w:sz="0" w:space="0" w:color="auto"/>
          </w:divBdr>
        </w:div>
        <w:div w:id="1636061686">
          <w:marLeft w:val="1440"/>
          <w:marRight w:val="0"/>
          <w:marTop w:val="0"/>
          <w:marBottom w:val="120"/>
          <w:divBdr>
            <w:top w:val="none" w:sz="0" w:space="0" w:color="auto"/>
            <w:left w:val="none" w:sz="0" w:space="0" w:color="auto"/>
            <w:bottom w:val="none" w:sz="0" w:space="0" w:color="auto"/>
            <w:right w:val="none" w:sz="0" w:space="0" w:color="auto"/>
          </w:divBdr>
        </w:div>
        <w:div w:id="2059894412">
          <w:marLeft w:val="144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Kolnowski</dc:creator>
  <cp:keywords/>
  <dc:description/>
  <cp:lastModifiedBy>Ben</cp:lastModifiedBy>
  <cp:revision>14</cp:revision>
  <dcterms:created xsi:type="dcterms:W3CDTF">2017-02-08T05:05:00Z</dcterms:created>
  <dcterms:modified xsi:type="dcterms:W3CDTF">2017-02-09T01:27:00Z</dcterms:modified>
</cp:coreProperties>
</file>