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D7D" w:rsidRDefault="00D51D7D" w:rsidP="00D51D7D">
      <w:pPr>
        <w:pStyle w:val="Heading2"/>
      </w:pPr>
      <w:r>
        <w:t>Rules</w:t>
      </w:r>
    </w:p>
    <w:p w:rsidR="00D51D7D" w:rsidRPr="0045682A" w:rsidRDefault="00D51D7D" w:rsidP="00D51D7D">
      <w:pPr>
        <w:spacing w:after="0" w:line="240" w:lineRule="auto"/>
        <w:rPr>
          <w:rFonts w:ascii="Times" w:eastAsia="Times New Roman" w:hAnsi="Times" w:cs="Times New Roman"/>
          <w:sz w:val="20"/>
          <w:szCs w:val="20"/>
        </w:rPr>
      </w:pPr>
    </w:p>
    <w:p w:rsidR="00D51D7D" w:rsidRPr="00C97BCD" w:rsidRDefault="00D51D7D" w:rsidP="00D51D7D">
      <w:pPr>
        <w:numPr>
          <w:ilvl w:val="0"/>
          <w:numId w:val="1"/>
        </w:numPr>
        <w:spacing w:after="0" w:line="240" w:lineRule="auto"/>
        <w:jc w:val="both"/>
        <w:textAlignment w:val="baseline"/>
        <w:rPr>
          <w:rFonts w:ascii="Cambria" w:hAnsi="Cambria" w:cs="Times New Roman"/>
          <w:color w:val="000000"/>
          <w:sz w:val="24"/>
          <w:szCs w:val="24"/>
        </w:rPr>
      </w:pPr>
      <w:r w:rsidRPr="00C97BCD">
        <w:rPr>
          <w:rFonts w:ascii="Cambria" w:hAnsi="Cambria" w:cs="Times New Roman"/>
          <w:color w:val="000000"/>
          <w:sz w:val="24"/>
          <w:szCs w:val="24"/>
        </w:rPr>
        <w:t xml:space="preserve">Teams will receive the case and certain supporting materials via an email to the team captain at 4:00 PM PST on </w:t>
      </w:r>
      <w:r>
        <w:rPr>
          <w:rFonts w:ascii="Cambria" w:hAnsi="Cambria" w:cs="Times New Roman"/>
          <w:color w:val="000000"/>
          <w:sz w:val="24"/>
          <w:szCs w:val="24"/>
        </w:rPr>
        <w:t>Thursday</w:t>
      </w:r>
      <w:r w:rsidRPr="00C97BCD">
        <w:rPr>
          <w:rFonts w:ascii="Cambria" w:hAnsi="Cambria" w:cs="Times New Roman"/>
          <w:color w:val="000000"/>
          <w:sz w:val="24"/>
          <w:szCs w:val="24"/>
        </w:rPr>
        <w:t xml:space="preserve">, </w:t>
      </w:r>
      <w:r>
        <w:rPr>
          <w:rFonts w:ascii="Cambria" w:hAnsi="Cambria" w:cs="Times New Roman"/>
          <w:color w:val="000000"/>
          <w:sz w:val="24"/>
          <w:szCs w:val="24"/>
        </w:rPr>
        <w:t>February 2</w:t>
      </w:r>
      <w:r w:rsidRPr="00591860">
        <w:rPr>
          <w:rFonts w:ascii="Cambria" w:hAnsi="Cambria" w:cs="Times New Roman"/>
          <w:color w:val="000000"/>
          <w:sz w:val="24"/>
          <w:szCs w:val="24"/>
          <w:vertAlign w:val="superscript"/>
        </w:rPr>
        <w:t>nd</w:t>
      </w:r>
      <w:r w:rsidRPr="00C97BCD">
        <w:rPr>
          <w:rFonts w:ascii="Cambria" w:hAnsi="Cambria" w:cs="Times New Roman"/>
          <w:color w:val="000000"/>
          <w:sz w:val="24"/>
          <w:szCs w:val="24"/>
        </w:rPr>
        <w:t xml:space="preserve">. Teams must submit their </w:t>
      </w:r>
      <w:r w:rsidRPr="00C97BCD">
        <w:rPr>
          <w:rFonts w:ascii="Cambria" w:hAnsi="Cambria" w:cs="Times New Roman"/>
          <w:b/>
          <w:i/>
          <w:color w:val="000000"/>
          <w:sz w:val="24"/>
          <w:szCs w:val="24"/>
        </w:rPr>
        <w:t>final presentation</w:t>
      </w:r>
      <w:r w:rsidRPr="00C97BCD">
        <w:rPr>
          <w:rFonts w:ascii="Cambria" w:hAnsi="Cambria" w:cs="Times New Roman"/>
          <w:color w:val="000000"/>
          <w:sz w:val="24"/>
          <w:szCs w:val="24"/>
        </w:rPr>
        <w:t xml:space="preserve"> (in PDF or PowerPoint format) and an </w:t>
      </w:r>
      <w:r w:rsidRPr="0079258C">
        <w:rPr>
          <w:rFonts w:ascii="Cambria" w:hAnsi="Cambria" w:cs="Times New Roman"/>
          <w:b/>
          <w:i/>
          <w:color w:val="000000"/>
          <w:sz w:val="24"/>
          <w:szCs w:val="24"/>
        </w:rPr>
        <w:t>economic model</w:t>
      </w:r>
      <w:r w:rsidRPr="00C97BCD">
        <w:rPr>
          <w:rFonts w:ascii="Cambria" w:hAnsi="Cambria" w:cs="Times New Roman"/>
          <w:color w:val="000000"/>
          <w:sz w:val="24"/>
          <w:szCs w:val="24"/>
        </w:rPr>
        <w:t xml:space="preserve"> </w:t>
      </w:r>
      <w:r>
        <w:rPr>
          <w:rFonts w:ascii="Cambria" w:hAnsi="Cambria" w:cs="Times New Roman"/>
          <w:color w:val="000000"/>
          <w:sz w:val="24"/>
          <w:szCs w:val="24"/>
        </w:rPr>
        <w:t xml:space="preserve">(in Excel or PDF format), </w:t>
      </w:r>
      <w:r w:rsidRPr="00C97BCD">
        <w:rPr>
          <w:rFonts w:ascii="Cambria" w:hAnsi="Cambria" w:cs="Times New Roman"/>
          <w:color w:val="000000"/>
          <w:sz w:val="24"/>
          <w:szCs w:val="24"/>
        </w:rPr>
        <w:t>along with any supporting materials</w:t>
      </w:r>
      <w:r>
        <w:rPr>
          <w:rFonts w:ascii="Cambria" w:hAnsi="Cambria" w:cs="Times New Roman"/>
          <w:color w:val="000000"/>
          <w:sz w:val="24"/>
          <w:szCs w:val="24"/>
        </w:rPr>
        <w:t xml:space="preserve"> of their choice</w:t>
      </w:r>
      <w:r w:rsidRPr="00C97BCD">
        <w:rPr>
          <w:rFonts w:ascii="Cambria" w:hAnsi="Cambria" w:cs="Times New Roman"/>
          <w:color w:val="000000"/>
          <w:sz w:val="24"/>
          <w:szCs w:val="24"/>
        </w:rPr>
        <w:t xml:space="preserve">, </w:t>
      </w:r>
      <w:r w:rsidRPr="00C97BCD">
        <w:rPr>
          <w:rFonts w:ascii="Cambria" w:hAnsi="Cambria" w:cs="Times New Roman"/>
          <w:b/>
          <w:bCs/>
          <w:color w:val="000000"/>
          <w:sz w:val="24"/>
          <w:szCs w:val="24"/>
        </w:rPr>
        <w:t xml:space="preserve">no later than 9:00 PM PST on Sunday, </w:t>
      </w:r>
      <w:r>
        <w:rPr>
          <w:rFonts w:ascii="Cambria" w:hAnsi="Cambria" w:cs="Times New Roman"/>
          <w:b/>
          <w:bCs/>
          <w:color w:val="000000"/>
          <w:sz w:val="24"/>
          <w:szCs w:val="24"/>
        </w:rPr>
        <w:t>February 5</w:t>
      </w:r>
      <w:r w:rsidRPr="00591860">
        <w:rPr>
          <w:rFonts w:ascii="Cambria" w:hAnsi="Cambria" w:cs="Times New Roman"/>
          <w:b/>
          <w:bCs/>
          <w:color w:val="000000"/>
          <w:sz w:val="24"/>
          <w:szCs w:val="24"/>
          <w:vertAlign w:val="superscript"/>
        </w:rPr>
        <w:t>th</w:t>
      </w:r>
      <w:r w:rsidRPr="00C97BCD">
        <w:rPr>
          <w:rFonts w:ascii="Cambria" w:hAnsi="Cambria" w:cs="Times New Roman"/>
          <w:b/>
          <w:bCs/>
          <w:color w:val="000000"/>
          <w:sz w:val="24"/>
          <w:szCs w:val="24"/>
        </w:rPr>
        <w:t>.</w:t>
      </w:r>
    </w:p>
    <w:p w:rsidR="00D51D7D" w:rsidRPr="00C97BCD" w:rsidRDefault="00D51D7D" w:rsidP="00D51D7D">
      <w:pPr>
        <w:numPr>
          <w:ilvl w:val="0"/>
          <w:numId w:val="1"/>
        </w:numPr>
        <w:spacing w:after="0" w:line="240" w:lineRule="auto"/>
        <w:jc w:val="both"/>
        <w:textAlignment w:val="baseline"/>
        <w:rPr>
          <w:rFonts w:ascii="Cambria" w:hAnsi="Cambria" w:cs="Times New Roman"/>
          <w:color w:val="000000"/>
          <w:sz w:val="24"/>
          <w:szCs w:val="24"/>
        </w:rPr>
      </w:pPr>
      <w:r w:rsidRPr="00C97BCD">
        <w:rPr>
          <w:rFonts w:ascii="Cambria" w:hAnsi="Cambria" w:cs="Times New Roman"/>
          <w:color w:val="000000"/>
          <w:sz w:val="24"/>
          <w:szCs w:val="24"/>
        </w:rPr>
        <w:t>During the above time window, the following restrictions apply:</w:t>
      </w:r>
    </w:p>
    <w:p w:rsidR="00D51D7D" w:rsidRPr="00C97BCD" w:rsidRDefault="00D51D7D" w:rsidP="00D51D7D">
      <w:pPr>
        <w:numPr>
          <w:ilvl w:val="1"/>
          <w:numId w:val="1"/>
        </w:numPr>
        <w:spacing w:after="0" w:line="240" w:lineRule="auto"/>
        <w:jc w:val="both"/>
        <w:textAlignment w:val="baseline"/>
        <w:rPr>
          <w:rFonts w:ascii="Cambria" w:hAnsi="Cambria" w:cs="Times New Roman"/>
          <w:color w:val="000000"/>
          <w:sz w:val="24"/>
          <w:szCs w:val="24"/>
        </w:rPr>
      </w:pPr>
      <w:r w:rsidRPr="00C97BCD">
        <w:rPr>
          <w:rFonts w:ascii="Cambria" w:hAnsi="Cambria" w:cs="Times New Roman"/>
          <w:color w:val="000000"/>
          <w:sz w:val="24"/>
          <w:szCs w:val="24"/>
        </w:rPr>
        <w:t xml:space="preserve">Teams </w:t>
      </w:r>
      <w:r w:rsidRPr="00C97BCD">
        <w:rPr>
          <w:rFonts w:ascii="Cambria" w:hAnsi="Cambria" w:cs="Times New Roman"/>
          <w:b/>
          <w:i/>
          <w:color w:val="000000"/>
          <w:sz w:val="24"/>
          <w:szCs w:val="24"/>
        </w:rPr>
        <w:t>may not</w:t>
      </w:r>
      <w:r w:rsidRPr="00C97BCD">
        <w:rPr>
          <w:rFonts w:ascii="Cambria" w:hAnsi="Cambria" w:cs="Times New Roman"/>
          <w:color w:val="000000"/>
          <w:sz w:val="24"/>
          <w:szCs w:val="24"/>
        </w:rPr>
        <w:t xml:space="preserve"> seek outside assistance from any individuals not registered as part of their team (i.e. professors, other students, etc.).</w:t>
      </w:r>
    </w:p>
    <w:p w:rsidR="00D51D7D" w:rsidRPr="00C97BCD" w:rsidRDefault="00D51D7D" w:rsidP="00D51D7D">
      <w:pPr>
        <w:numPr>
          <w:ilvl w:val="1"/>
          <w:numId w:val="1"/>
        </w:numPr>
        <w:spacing w:after="0" w:line="240" w:lineRule="auto"/>
        <w:jc w:val="both"/>
        <w:textAlignment w:val="baseline"/>
        <w:rPr>
          <w:rFonts w:ascii="Cambria" w:hAnsi="Cambria" w:cs="Times New Roman"/>
          <w:color w:val="000000"/>
          <w:sz w:val="24"/>
          <w:szCs w:val="24"/>
        </w:rPr>
      </w:pPr>
      <w:r w:rsidRPr="00C97BCD">
        <w:rPr>
          <w:rFonts w:ascii="Cambria" w:hAnsi="Cambria" w:cs="Times New Roman"/>
          <w:color w:val="000000"/>
          <w:sz w:val="24"/>
          <w:szCs w:val="24"/>
        </w:rPr>
        <w:t>Teams may use any internet or print resources they like to gather additional pertinent information to the case, but should not rely on financial models or other calculating tools available online. All external data or information used in the final presentation must be clearly cited in the presentation.</w:t>
      </w:r>
    </w:p>
    <w:p w:rsidR="00D51D7D" w:rsidRPr="00C97BCD" w:rsidRDefault="00D51D7D" w:rsidP="00D51D7D">
      <w:pPr>
        <w:numPr>
          <w:ilvl w:val="1"/>
          <w:numId w:val="1"/>
        </w:numPr>
        <w:spacing w:after="0" w:line="240" w:lineRule="auto"/>
        <w:jc w:val="both"/>
        <w:textAlignment w:val="baseline"/>
        <w:rPr>
          <w:rFonts w:ascii="Cambria" w:hAnsi="Cambria" w:cs="Times New Roman"/>
          <w:color w:val="000000"/>
          <w:sz w:val="24"/>
          <w:szCs w:val="24"/>
        </w:rPr>
      </w:pPr>
      <w:r w:rsidRPr="00C97BCD">
        <w:rPr>
          <w:rFonts w:ascii="Cambria" w:hAnsi="Cambria" w:cs="Times New Roman"/>
          <w:color w:val="000000"/>
          <w:sz w:val="24"/>
          <w:szCs w:val="24"/>
        </w:rPr>
        <w:t>If a team has questions about any of the content in the case documents, or spots an error in the materials that may notably affect any analysis, they should e-mail paul.britton.2017@anderson.ucla.edu with their questions. The Anderson and SCE case writers will review the question and respond if the information is critical to case completion, not available in the existing documents, and not intended to be an assumption or point of additional research.</w:t>
      </w:r>
    </w:p>
    <w:p w:rsidR="00D51D7D" w:rsidRPr="00C97BCD" w:rsidRDefault="00D51D7D" w:rsidP="00D51D7D">
      <w:pPr>
        <w:numPr>
          <w:ilvl w:val="1"/>
          <w:numId w:val="1"/>
        </w:numPr>
        <w:spacing w:after="0" w:line="240" w:lineRule="auto"/>
        <w:jc w:val="both"/>
        <w:textAlignment w:val="baseline"/>
        <w:rPr>
          <w:rFonts w:ascii="Cambria" w:hAnsi="Cambria" w:cs="Times New Roman"/>
          <w:color w:val="000000"/>
          <w:sz w:val="24"/>
          <w:szCs w:val="24"/>
        </w:rPr>
      </w:pPr>
      <w:r w:rsidRPr="00C97BCD">
        <w:rPr>
          <w:rFonts w:ascii="Cambria" w:hAnsi="Cambria" w:cs="Times New Roman"/>
          <w:color w:val="000000"/>
          <w:sz w:val="24"/>
          <w:szCs w:val="24"/>
        </w:rPr>
        <w:t>Any errors pointed out during the case will be corrected and re-distributed to all teams ASAP.</w:t>
      </w:r>
    </w:p>
    <w:p w:rsidR="00D51D7D" w:rsidRPr="00C97BCD" w:rsidRDefault="00D51D7D" w:rsidP="00D51D7D">
      <w:pPr>
        <w:numPr>
          <w:ilvl w:val="1"/>
          <w:numId w:val="1"/>
        </w:numPr>
        <w:spacing w:after="0" w:line="240" w:lineRule="auto"/>
        <w:jc w:val="both"/>
        <w:textAlignment w:val="baseline"/>
        <w:rPr>
          <w:rFonts w:ascii="Cambria" w:hAnsi="Cambria" w:cs="Times New Roman"/>
          <w:color w:val="000000"/>
          <w:sz w:val="24"/>
          <w:szCs w:val="24"/>
        </w:rPr>
      </w:pPr>
      <w:r w:rsidRPr="00C97BCD">
        <w:rPr>
          <w:rFonts w:ascii="Cambria" w:hAnsi="Cambria" w:cs="Times New Roman"/>
          <w:color w:val="000000"/>
          <w:sz w:val="24"/>
          <w:szCs w:val="24"/>
        </w:rPr>
        <w:t xml:space="preserve">Presentation materials should contain the team’s chosen name, but </w:t>
      </w:r>
      <w:r w:rsidRPr="00C97BCD">
        <w:rPr>
          <w:rFonts w:ascii="Cambria" w:hAnsi="Cambria" w:cs="Times New Roman"/>
          <w:b/>
          <w:bCs/>
          <w:color w:val="000000"/>
          <w:sz w:val="24"/>
          <w:szCs w:val="24"/>
        </w:rPr>
        <w:t>should not contain any information identifying the school represented</w:t>
      </w:r>
      <w:r w:rsidRPr="00C97BCD">
        <w:rPr>
          <w:rFonts w:ascii="Cambria" w:hAnsi="Cambria" w:cs="Times New Roman"/>
          <w:color w:val="000000"/>
          <w:sz w:val="24"/>
          <w:szCs w:val="24"/>
        </w:rPr>
        <w:t>.</w:t>
      </w:r>
    </w:p>
    <w:p w:rsidR="00D51D7D" w:rsidRPr="00C97BCD" w:rsidRDefault="00D51D7D" w:rsidP="00D51D7D">
      <w:pPr>
        <w:numPr>
          <w:ilvl w:val="0"/>
          <w:numId w:val="1"/>
        </w:numPr>
        <w:spacing w:after="0" w:line="240" w:lineRule="auto"/>
        <w:jc w:val="both"/>
        <w:textAlignment w:val="baseline"/>
        <w:rPr>
          <w:rFonts w:ascii="Cambria" w:hAnsi="Cambria" w:cs="Times New Roman"/>
          <w:color w:val="000000"/>
          <w:sz w:val="24"/>
          <w:szCs w:val="24"/>
        </w:rPr>
      </w:pPr>
      <w:r w:rsidRPr="00C97BCD">
        <w:rPr>
          <w:rFonts w:ascii="Cambria" w:hAnsi="Cambria" w:cs="Times New Roman"/>
          <w:color w:val="000000"/>
          <w:sz w:val="24"/>
          <w:szCs w:val="24"/>
        </w:rPr>
        <w:t xml:space="preserve">There will be reception for teams and judges on Thursday, February </w:t>
      </w:r>
      <w:r>
        <w:rPr>
          <w:rFonts w:ascii="Cambria" w:hAnsi="Cambria" w:cs="Times New Roman"/>
          <w:color w:val="000000"/>
          <w:sz w:val="24"/>
          <w:szCs w:val="24"/>
        </w:rPr>
        <w:t>9</w:t>
      </w:r>
      <w:r>
        <w:rPr>
          <w:rFonts w:ascii="Cambria" w:hAnsi="Cambria" w:cs="Times New Roman"/>
          <w:color w:val="000000"/>
          <w:sz w:val="24"/>
          <w:szCs w:val="24"/>
          <w:vertAlign w:val="superscript"/>
        </w:rPr>
        <w:t>th</w:t>
      </w:r>
      <w:r w:rsidRPr="00C97BCD">
        <w:rPr>
          <w:rFonts w:ascii="Cambria" w:hAnsi="Cambria" w:cs="Times New Roman"/>
          <w:color w:val="000000"/>
          <w:sz w:val="24"/>
          <w:szCs w:val="24"/>
        </w:rPr>
        <w:t xml:space="preserve"> at 6:30 PM in the D Atrium. The D atrium is located in Cornell Hall, and Anderson is located at 110 Westwood Plaza, Los Angeles, CA 90024. Participation is not mandatory.</w:t>
      </w:r>
    </w:p>
    <w:p w:rsidR="00D51D7D" w:rsidRPr="00C97BCD" w:rsidRDefault="00D51D7D" w:rsidP="00D51D7D">
      <w:pPr>
        <w:numPr>
          <w:ilvl w:val="0"/>
          <w:numId w:val="1"/>
        </w:numPr>
        <w:spacing w:after="0" w:line="240" w:lineRule="auto"/>
        <w:jc w:val="both"/>
        <w:textAlignment w:val="baseline"/>
        <w:rPr>
          <w:rFonts w:ascii="Cambria" w:hAnsi="Cambria" w:cs="Times New Roman"/>
          <w:color w:val="000000"/>
          <w:sz w:val="24"/>
          <w:szCs w:val="24"/>
        </w:rPr>
      </w:pPr>
      <w:r w:rsidRPr="00C97BCD">
        <w:rPr>
          <w:rFonts w:ascii="Cambria" w:hAnsi="Cambria" w:cs="Times New Roman"/>
          <w:color w:val="000000"/>
          <w:sz w:val="24"/>
          <w:szCs w:val="24"/>
        </w:rPr>
        <w:t xml:space="preserve">Teams must check in in the D Atrium at UCLA Anderson no later </w:t>
      </w:r>
      <w:r w:rsidRPr="00C97BCD">
        <w:rPr>
          <w:rFonts w:ascii="Cambria" w:hAnsi="Cambria" w:cs="Times New Roman"/>
          <w:b/>
          <w:bCs/>
          <w:color w:val="000000"/>
          <w:sz w:val="24"/>
          <w:szCs w:val="24"/>
        </w:rPr>
        <w:t xml:space="preserve">than 8:00 AM PST on Friday, February </w:t>
      </w:r>
      <w:r>
        <w:rPr>
          <w:rFonts w:ascii="Cambria" w:hAnsi="Cambria" w:cs="Times New Roman"/>
          <w:b/>
          <w:bCs/>
          <w:color w:val="000000"/>
          <w:sz w:val="24"/>
          <w:szCs w:val="24"/>
        </w:rPr>
        <w:t>10</w:t>
      </w:r>
      <w:r w:rsidRPr="00591860">
        <w:rPr>
          <w:rFonts w:ascii="Cambria" w:hAnsi="Cambria" w:cs="Times New Roman"/>
          <w:b/>
          <w:bCs/>
          <w:color w:val="000000"/>
          <w:sz w:val="24"/>
          <w:szCs w:val="24"/>
          <w:vertAlign w:val="superscript"/>
        </w:rPr>
        <w:t>th</w:t>
      </w:r>
      <w:r w:rsidRPr="00C97BCD">
        <w:rPr>
          <w:rFonts w:ascii="Cambria" w:hAnsi="Cambria" w:cs="Times New Roman"/>
          <w:b/>
          <w:bCs/>
          <w:color w:val="000000"/>
          <w:sz w:val="24"/>
          <w:szCs w:val="24"/>
        </w:rPr>
        <w:t>.</w:t>
      </w:r>
      <w:r w:rsidRPr="00C97BCD">
        <w:rPr>
          <w:rFonts w:ascii="Cambria" w:hAnsi="Cambria" w:cs="Times New Roman"/>
          <w:color w:val="000000"/>
          <w:sz w:val="24"/>
          <w:szCs w:val="24"/>
        </w:rPr>
        <w:t xml:space="preserve"> </w:t>
      </w:r>
    </w:p>
    <w:p w:rsidR="00D51D7D" w:rsidRPr="00C97BCD" w:rsidRDefault="00D51D7D" w:rsidP="00D51D7D">
      <w:pPr>
        <w:numPr>
          <w:ilvl w:val="0"/>
          <w:numId w:val="1"/>
        </w:numPr>
        <w:spacing w:after="0" w:line="240" w:lineRule="auto"/>
        <w:jc w:val="both"/>
        <w:textAlignment w:val="baseline"/>
        <w:rPr>
          <w:rFonts w:ascii="Cambria" w:hAnsi="Cambria" w:cs="Times New Roman"/>
          <w:color w:val="000000"/>
          <w:sz w:val="24"/>
          <w:szCs w:val="24"/>
        </w:rPr>
      </w:pPr>
      <w:r w:rsidRPr="00C97BCD">
        <w:rPr>
          <w:rFonts w:ascii="Cambria" w:hAnsi="Cambria" w:cs="Times New Roman"/>
          <w:color w:val="000000"/>
          <w:sz w:val="24"/>
          <w:szCs w:val="24"/>
        </w:rPr>
        <w:t>At the time of registration, teams should provide 5 hard copies of their presentation for ease of review for the judges during and after any presentations. Supporting materials need not be provided unless a team feels they are critical and intends to reference specific points during their presentation.</w:t>
      </w:r>
    </w:p>
    <w:p w:rsidR="00D51D7D" w:rsidRPr="00C97BCD" w:rsidRDefault="00D51D7D" w:rsidP="00D51D7D">
      <w:pPr>
        <w:numPr>
          <w:ilvl w:val="0"/>
          <w:numId w:val="1"/>
        </w:numPr>
        <w:spacing w:after="0" w:line="240" w:lineRule="auto"/>
        <w:jc w:val="both"/>
        <w:textAlignment w:val="baseline"/>
        <w:rPr>
          <w:rFonts w:ascii="Cambria" w:hAnsi="Cambria" w:cs="Times New Roman"/>
          <w:color w:val="000000"/>
          <w:sz w:val="24"/>
          <w:szCs w:val="24"/>
        </w:rPr>
      </w:pPr>
      <w:r w:rsidRPr="00C97BCD">
        <w:rPr>
          <w:rFonts w:ascii="Cambria" w:hAnsi="Cambria" w:cs="Times New Roman"/>
          <w:color w:val="000000"/>
          <w:sz w:val="24"/>
          <w:szCs w:val="24"/>
        </w:rPr>
        <w:t>Teams will be randomly divided into groups and assigned 45-minute time slots at 8:30, 9:20, 10:10 or 11:00. Teams should plan on roughly a 20-25 minute presentation and 10-15 minutes of Q&amp;A from judges after the presentation. All presentations will take place in UCLA Anderson classrooms.</w:t>
      </w:r>
    </w:p>
    <w:p w:rsidR="00D51D7D" w:rsidRPr="00C97BCD" w:rsidRDefault="00D51D7D" w:rsidP="00D51D7D">
      <w:pPr>
        <w:numPr>
          <w:ilvl w:val="1"/>
          <w:numId w:val="1"/>
        </w:numPr>
        <w:spacing w:after="0" w:line="240" w:lineRule="auto"/>
        <w:jc w:val="both"/>
        <w:textAlignment w:val="baseline"/>
        <w:rPr>
          <w:rFonts w:ascii="Cambria" w:hAnsi="Cambria" w:cs="Times New Roman"/>
          <w:color w:val="000000"/>
          <w:sz w:val="24"/>
          <w:szCs w:val="24"/>
        </w:rPr>
      </w:pPr>
      <w:r w:rsidRPr="00C97BCD">
        <w:rPr>
          <w:rFonts w:ascii="Cambria" w:hAnsi="Cambria" w:cs="Times New Roman"/>
          <w:color w:val="000000"/>
          <w:sz w:val="24"/>
          <w:szCs w:val="24"/>
        </w:rPr>
        <w:t>Teams must not reference their school affiliation during their presentations.</w:t>
      </w:r>
    </w:p>
    <w:p w:rsidR="00D51D7D" w:rsidRPr="00C97BCD" w:rsidRDefault="00D51D7D" w:rsidP="00D51D7D">
      <w:pPr>
        <w:numPr>
          <w:ilvl w:val="1"/>
          <w:numId w:val="1"/>
        </w:numPr>
        <w:spacing w:after="0" w:line="240" w:lineRule="auto"/>
        <w:jc w:val="both"/>
        <w:textAlignment w:val="baseline"/>
        <w:rPr>
          <w:rFonts w:ascii="Cambria" w:hAnsi="Cambria" w:cs="Times New Roman"/>
          <w:color w:val="000000"/>
          <w:sz w:val="24"/>
          <w:szCs w:val="24"/>
        </w:rPr>
      </w:pPr>
      <w:r w:rsidRPr="00C97BCD">
        <w:rPr>
          <w:rFonts w:ascii="Cambria" w:hAnsi="Cambria" w:cs="Times New Roman"/>
          <w:color w:val="000000"/>
          <w:sz w:val="24"/>
          <w:szCs w:val="24"/>
        </w:rPr>
        <w:lastRenderedPageBreak/>
        <w:t>Teams may not view any other team presentations during the first round.</w:t>
      </w:r>
    </w:p>
    <w:p w:rsidR="00D51D7D" w:rsidRPr="00C97BCD" w:rsidRDefault="00D51D7D" w:rsidP="00D51D7D">
      <w:pPr>
        <w:numPr>
          <w:ilvl w:val="0"/>
          <w:numId w:val="1"/>
        </w:numPr>
        <w:spacing w:after="0" w:line="240" w:lineRule="auto"/>
        <w:jc w:val="both"/>
        <w:textAlignment w:val="baseline"/>
        <w:rPr>
          <w:rFonts w:ascii="Cambria" w:hAnsi="Cambria" w:cs="Times New Roman"/>
          <w:color w:val="000000"/>
          <w:sz w:val="24"/>
          <w:szCs w:val="24"/>
        </w:rPr>
      </w:pPr>
      <w:r w:rsidRPr="00C97BCD">
        <w:rPr>
          <w:rFonts w:ascii="Cambria" w:hAnsi="Cambria" w:cs="Times New Roman"/>
          <w:color w:val="000000"/>
          <w:sz w:val="24"/>
          <w:szCs w:val="24"/>
        </w:rPr>
        <w:t>The judges will select a winning team from each group to advance to the final round. The final round presentations will be open to any non-finalist groups to attend, and to any finalist groups that have already presented.</w:t>
      </w:r>
    </w:p>
    <w:p w:rsidR="00D51D7D" w:rsidRPr="00C97BCD" w:rsidRDefault="00D51D7D" w:rsidP="00D51D7D">
      <w:pPr>
        <w:numPr>
          <w:ilvl w:val="0"/>
          <w:numId w:val="1"/>
        </w:numPr>
        <w:spacing w:after="0" w:line="240" w:lineRule="auto"/>
        <w:jc w:val="both"/>
        <w:textAlignment w:val="baseline"/>
        <w:rPr>
          <w:rFonts w:ascii="Cambria" w:hAnsi="Cambria" w:cs="Times New Roman"/>
          <w:color w:val="000000"/>
          <w:sz w:val="24"/>
          <w:szCs w:val="24"/>
        </w:rPr>
      </w:pPr>
      <w:r w:rsidRPr="00C97BCD">
        <w:rPr>
          <w:rFonts w:ascii="Cambria" w:hAnsi="Cambria" w:cs="Times New Roman"/>
          <w:color w:val="000000"/>
          <w:sz w:val="24"/>
          <w:szCs w:val="24"/>
        </w:rPr>
        <w:t xml:space="preserve">If a team advances to the final round, they will be given a “twist” in the case to incorporate into their presentation. </w:t>
      </w:r>
      <w:r w:rsidRPr="00C97BCD">
        <w:rPr>
          <w:rFonts w:ascii="Cambria" w:hAnsi="Cambria" w:cs="Times New Roman"/>
          <w:b/>
          <w:i/>
          <w:sz w:val="24"/>
          <w:szCs w:val="24"/>
        </w:rPr>
        <w:t xml:space="preserve">Teams will be allowed to adjust presentation materials but are not required to do so. </w:t>
      </w:r>
      <w:r w:rsidRPr="00C97BCD">
        <w:rPr>
          <w:rFonts w:ascii="Cambria" w:hAnsi="Cambria" w:cs="Times New Roman"/>
          <w:color w:val="000000"/>
          <w:sz w:val="24"/>
          <w:szCs w:val="24"/>
        </w:rPr>
        <w:t>However, be prepared to reference the twist during discussion about the relevant portion of the case, and potentially during Q&amp;A sessions.</w:t>
      </w:r>
    </w:p>
    <w:p w:rsidR="00D51D7D" w:rsidRPr="00C97BCD" w:rsidRDefault="00D51D7D" w:rsidP="00D51D7D">
      <w:pPr>
        <w:numPr>
          <w:ilvl w:val="1"/>
          <w:numId w:val="1"/>
        </w:numPr>
        <w:spacing w:after="0" w:line="240" w:lineRule="auto"/>
        <w:jc w:val="both"/>
        <w:textAlignment w:val="baseline"/>
        <w:rPr>
          <w:rFonts w:ascii="Cambria" w:hAnsi="Cambria" w:cs="Times New Roman"/>
          <w:color w:val="000000"/>
          <w:sz w:val="24"/>
          <w:szCs w:val="24"/>
        </w:rPr>
      </w:pPr>
      <w:r w:rsidRPr="00C97BCD">
        <w:rPr>
          <w:rFonts w:ascii="Cambria" w:hAnsi="Cambria" w:cs="Times New Roman"/>
          <w:color w:val="000000"/>
          <w:sz w:val="24"/>
          <w:szCs w:val="24"/>
        </w:rPr>
        <w:t xml:space="preserve">Each finalist team will be given the “twist” </w:t>
      </w:r>
      <w:r w:rsidRPr="00C97BCD">
        <w:rPr>
          <w:rFonts w:ascii="Cambria" w:hAnsi="Cambria" w:cs="Times New Roman"/>
          <w:b/>
          <w:i/>
          <w:sz w:val="24"/>
          <w:szCs w:val="24"/>
        </w:rPr>
        <w:t>45 minutes in advance</w:t>
      </w:r>
      <w:r w:rsidRPr="00C97BCD">
        <w:rPr>
          <w:rFonts w:ascii="Cambria" w:hAnsi="Cambria" w:cs="Times New Roman"/>
          <w:color w:val="000000"/>
          <w:sz w:val="24"/>
          <w:szCs w:val="24"/>
        </w:rPr>
        <w:t xml:space="preserve"> of their presentation time.</w:t>
      </w:r>
    </w:p>
    <w:p w:rsidR="00D51D7D" w:rsidRPr="00C97BCD" w:rsidRDefault="00D51D7D" w:rsidP="00D51D7D">
      <w:pPr>
        <w:numPr>
          <w:ilvl w:val="0"/>
          <w:numId w:val="1"/>
        </w:numPr>
        <w:spacing w:after="0" w:line="240" w:lineRule="auto"/>
        <w:jc w:val="both"/>
        <w:textAlignment w:val="baseline"/>
        <w:rPr>
          <w:rFonts w:ascii="Cambria" w:hAnsi="Cambria" w:cs="Times New Roman"/>
          <w:color w:val="000000"/>
          <w:sz w:val="24"/>
          <w:szCs w:val="24"/>
        </w:rPr>
      </w:pPr>
      <w:r w:rsidRPr="00C97BCD">
        <w:rPr>
          <w:rFonts w:ascii="Cambria" w:hAnsi="Cambria" w:cs="Times New Roman"/>
          <w:color w:val="000000"/>
          <w:sz w:val="24"/>
          <w:szCs w:val="24"/>
        </w:rPr>
        <w:t>Final round judges will convene after all three presentations and the 3</w:t>
      </w:r>
      <w:r w:rsidRPr="00C97BCD">
        <w:rPr>
          <w:rFonts w:ascii="Cambria" w:hAnsi="Cambria" w:cs="Times New Roman"/>
          <w:color w:val="000000"/>
          <w:sz w:val="24"/>
          <w:szCs w:val="24"/>
          <w:vertAlign w:val="superscript"/>
        </w:rPr>
        <w:t>rd</w:t>
      </w:r>
      <w:r w:rsidRPr="00C97BCD">
        <w:rPr>
          <w:rFonts w:ascii="Cambria" w:hAnsi="Cambria" w:cs="Times New Roman"/>
          <w:color w:val="000000"/>
          <w:sz w:val="24"/>
          <w:szCs w:val="24"/>
        </w:rPr>
        <w:t>, 2</w:t>
      </w:r>
      <w:r w:rsidRPr="00C97BCD">
        <w:rPr>
          <w:rFonts w:ascii="Cambria" w:hAnsi="Cambria" w:cs="Times New Roman"/>
          <w:color w:val="000000"/>
          <w:sz w:val="24"/>
          <w:szCs w:val="24"/>
          <w:vertAlign w:val="superscript"/>
        </w:rPr>
        <w:t>nd</w:t>
      </w:r>
      <w:r w:rsidRPr="00C97BCD">
        <w:rPr>
          <w:rFonts w:ascii="Cambria" w:hAnsi="Cambria" w:cs="Times New Roman"/>
          <w:color w:val="000000"/>
          <w:sz w:val="24"/>
          <w:szCs w:val="24"/>
        </w:rPr>
        <w:t xml:space="preserve"> and 1</w:t>
      </w:r>
      <w:r w:rsidRPr="00C97BCD">
        <w:rPr>
          <w:rFonts w:ascii="Cambria" w:hAnsi="Cambria" w:cs="Times New Roman"/>
          <w:color w:val="000000"/>
          <w:sz w:val="24"/>
          <w:szCs w:val="24"/>
          <w:vertAlign w:val="superscript"/>
        </w:rPr>
        <w:t>st</w:t>
      </w:r>
      <w:r w:rsidRPr="00C97BCD">
        <w:rPr>
          <w:rFonts w:ascii="Cambria" w:hAnsi="Cambria" w:cs="Times New Roman"/>
          <w:color w:val="000000"/>
          <w:sz w:val="24"/>
          <w:szCs w:val="24"/>
        </w:rPr>
        <w:t xml:space="preserve"> place teams will be announced at the cocktail reception to follow the competition. </w:t>
      </w:r>
    </w:p>
    <w:p w:rsidR="00D51D7D" w:rsidRPr="00C97BCD" w:rsidRDefault="00D51D7D" w:rsidP="00D51D7D">
      <w:pPr>
        <w:numPr>
          <w:ilvl w:val="0"/>
          <w:numId w:val="1"/>
        </w:numPr>
        <w:spacing w:after="0" w:line="240" w:lineRule="auto"/>
        <w:jc w:val="both"/>
        <w:textAlignment w:val="baseline"/>
        <w:rPr>
          <w:rFonts w:ascii="Cambria" w:hAnsi="Cambria" w:cs="Times New Roman"/>
          <w:color w:val="000000"/>
          <w:sz w:val="24"/>
          <w:szCs w:val="24"/>
        </w:rPr>
      </w:pPr>
      <w:r w:rsidRPr="00C97BCD">
        <w:rPr>
          <w:rFonts w:ascii="Cambria" w:hAnsi="Cambria" w:cs="Times New Roman"/>
          <w:color w:val="000000"/>
          <w:sz w:val="24"/>
          <w:szCs w:val="24"/>
        </w:rPr>
        <w:t>The dress code for both networking receptions is business casual. The dress code for the presentations is business formal.</w:t>
      </w:r>
    </w:p>
    <w:p w:rsidR="00D51D7D" w:rsidRPr="00C97BCD" w:rsidRDefault="00D51D7D" w:rsidP="00D51D7D">
      <w:pPr>
        <w:numPr>
          <w:ilvl w:val="0"/>
          <w:numId w:val="1"/>
        </w:numPr>
        <w:spacing w:after="0" w:line="240" w:lineRule="auto"/>
        <w:jc w:val="both"/>
        <w:textAlignment w:val="baseline"/>
        <w:rPr>
          <w:rFonts w:ascii="Cambria" w:hAnsi="Cambria" w:cs="Times New Roman"/>
          <w:color w:val="000000"/>
          <w:sz w:val="24"/>
          <w:szCs w:val="24"/>
        </w:rPr>
      </w:pPr>
      <w:r w:rsidRPr="00C97BCD">
        <w:rPr>
          <w:rFonts w:ascii="Cambria" w:hAnsi="Cambria" w:cs="Times New Roman"/>
          <w:color w:val="000000"/>
          <w:sz w:val="24"/>
          <w:szCs w:val="24"/>
        </w:rPr>
        <w:t xml:space="preserve">Any questions about the rules should be sent to paul.britton.2017@anderson.ucla.edu. </w:t>
      </w:r>
    </w:p>
    <w:p w:rsidR="00BD74F5" w:rsidRDefault="00BD74F5">
      <w:bookmarkStart w:id="0" w:name="_GoBack"/>
      <w:bookmarkEnd w:id="0"/>
    </w:p>
    <w:sectPr w:rsidR="00BD74F5" w:rsidSect="00BD74F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9C2D4D"/>
    <w:multiLevelType w:val="hybridMultilevel"/>
    <w:tmpl w:val="015C81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1D8001C0">
      <w:start w:val="1"/>
      <w:numFmt w:val="upperLetter"/>
      <w:lvlText w:val="%3."/>
      <w:lvlJc w:val="left"/>
      <w:pPr>
        <w:ind w:left="2440" w:hanging="460"/>
      </w:pPr>
      <w:rPr>
        <w:rFonts w:ascii="Cambria" w:hAnsi="Cambria" w:hint="default"/>
        <w:color w:val="191919"/>
        <w:sz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D7D"/>
    <w:rsid w:val="00BD74F5"/>
    <w:rsid w:val="00D51D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2D0145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D7D"/>
    <w:pPr>
      <w:spacing w:after="160" w:line="259" w:lineRule="auto"/>
    </w:pPr>
    <w:rPr>
      <w:rFonts w:eastAsiaTheme="minorHAnsi"/>
      <w:sz w:val="22"/>
      <w:szCs w:val="22"/>
    </w:rPr>
  </w:style>
  <w:style w:type="paragraph" w:styleId="Heading2">
    <w:name w:val="heading 2"/>
    <w:basedOn w:val="Normal"/>
    <w:next w:val="Normal"/>
    <w:link w:val="Heading2Char"/>
    <w:uiPriority w:val="9"/>
    <w:unhideWhenUsed/>
    <w:qFormat/>
    <w:rsid w:val="00D51D7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51D7D"/>
    <w:rPr>
      <w:rFonts w:asciiTheme="majorHAnsi" w:eastAsiaTheme="majorEastAsia" w:hAnsiTheme="majorHAnsi" w:cstheme="majorBidi"/>
      <w:color w:val="365F91" w:themeColor="accent1" w:themeShade="BF"/>
      <w:sz w:val="26"/>
      <w:szCs w:val="26"/>
    </w:rPr>
  </w:style>
  <w:style w:type="paragraph" w:styleId="BalloonText">
    <w:name w:val="Balloon Text"/>
    <w:basedOn w:val="Normal"/>
    <w:link w:val="BalloonTextChar"/>
    <w:uiPriority w:val="99"/>
    <w:semiHidden/>
    <w:unhideWhenUsed/>
    <w:rsid w:val="00D51D7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1D7D"/>
    <w:rPr>
      <w:rFonts w:ascii="Lucida Grande" w:eastAsiaTheme="minorHAns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D7D"/>
    <w:pPr>
      <w:spacing w:after="160" w:line="259" w:lineRule="auto"/>
    </w:pPr>
    <w:rPr>
      <w:rFonts w:eastAsiaTheme="minorHAnsi"/>
      <w:sz w:val="22"/>
      <w:szCs w:val="22"/>
    </w:rPr>
  </w:style>
  <w:style w:type="paragraph" w:styleId="Heading2">
    <w:name w:val="heading 2"/>
    <w:basedOn w:val="Normal"/>
    <w:next w:val="Normal"/>
    <w:link w:val="Heading2Char"/>
    <w:uiPriority w:val="9"/>
    <w:unhideWhenUsed/>
    <w:qFormat/>
    <w:rsid w:val="00D51D7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51D7D"/>
    <w:rPr>
      <w:rFonts w:asciiTheme="majorHAnsi" w:eastAsiaTheme="majorEastAsia" w:hAnsiTheme="majorHAnsi" w:cstheme="majorBidi"/>
      <w:color w:val="365F91" w:themeColor="accent1" w:themeShade="BF"/>
      <w:sz w:val="26"/>
      <w:szCs w:val="26"/>
    </w:rPr>
  </w:style>
  <w:style w:type="paragraph" w:styleId="BalloonText">
    <w:name w:val="Balloon Text"/>
    <w:basedOn w:val="Normal"/>
    <w:link w:val="BalloonTextChar"/>
    <w:uiPriority w:val="99"/>
    <w:semiHidden/>
    <w:unhideWhenUsed/>
    <w:rsid w:val="00D51D7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1D7D"/>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551</Words>
  <Characters>3143</Characters>
  <Application>Microsoft Macintosh Word</Application>
  <DocSecurity>0</DocSecurity>
  <Lines>26</Lines>
  <Paragraphs>7</Paragraphs>
  <ScaleCrop>false</ScaleCrop>
  <Company>Analysis Group</Company>
  <LinksUpToDate>false</LinksUpToDate>
  <CharactersWithSpaces>3687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Britton</dc:creator>
  <cp:keywords/>
  <dc:description/>
  <cp:lastModifiedBy>Paul Britton</cp:lastModifiedBy>
  <cp:revision>1</cp:revision>
  <dcterms:created xsi:type="dcterms:W3CDTF">2017-01-12T17:59:00Z</dcterms:created>
  <dcterms:modified xsi:type="dcterms:W3CDTF">2017-01-12T18:00:00Z</dcterms:modified>
</cp:coreProperties>
</file>